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25 октября 2019 г. N 499</w:t>
      </w: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УСЛОВИЙ И ПОРЯДКА ПРЕДОСТАВЛЕНИЯ</w:t>
      </w: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ДОПОЛНИТЕЛЬНОЙ ПОМОЩИ В ФОРМЕ СУБСИДИЙ НА ОБЕСПЕЧЕНИЕ</w:t>
      </w: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МЕРОПРИЯТИЙ ПО КАПИТАЛЬНОМУ РЕМОНТУ МНОГОКВАРТИРНЫХ ДОМОВ</w:t>
      </w: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 ВОЗНИКНОВЕНИИ НЕОТЛОЖНОЙ НЕОБХОДИМОСТИ В РАМКАХ</w:t>
      </w: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ПРОГРАММЫ ЛЕНИНГРАДСКОЙ ОБЛАСТИ</w:t>
      </w: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"ФОРМИРОВАНИЕ ГОРОДСКОЙ СРЕДЫ И ОБЕСПЕЧЕНИЕ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КАЧЕСТВЕННЫМ</w:t>
      </w:r>
      <w:proofErr w:type="gramEnd"/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ЖИЛЬЕМ ГРАЖДАН НА ТЕРРИТОРИИ ЛЕНИНГРАДСКОЙ ОБЛАСТИ"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A7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20.12.2019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601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28.05.2021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15.12.2021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15.04.2022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21.06.2022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31.08.2022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26.12.2022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978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19.06.2023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28.06.2023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A7FDD" w:rsidRDefault="009A7FDD" w:rsidP="009A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статьями 78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актов Правительства Российской Федерации и отдельных положений некоторых актов Правительства Российской Федерации",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Правительства Ленинградской области от 10 декабря 2018 года N 472, в целях реализации государственной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407, Правительство Ленинградской области постановляет: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28.05.2021 N 309)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</w:rPr>
          <w:t>Условия и 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дополнительной помощи </w:t>
      </w:r>
      <w:proofErr w:type="gramStart"/>
      <w:r>
        <w:rPr>
          <w:rFonts w:ascii="Arial" w:hAnsi="Arial" w:cs="Arial"/>
          <w:sz w:val="20"/>
          <w:szCs w:val="20"/>
        </w:rPr>
        <w:t>в форме субсидий на обеспечение мероприятий по капитальному ремонту многоквартирных домов при возникновении неотложной необходимости в рамках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области".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 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28.05.2021 N 309)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 25.10.2019 N 499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0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УСЛОВИЯ И ПОРЯДОК</w:t>
      </w: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ДОПОЛНИТЕЛЬНОЙ ПОМОЩИ В ФОРМЕ СУБСИДИЙ</w:t>
      </w: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ОБЕСПЕЧЕНИЕ МЕРОПРИЯТИЙ ПО КАПИТАЛЬНОМУ РЕМОНТУ</w:t>
      </w: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МНОГОКВАРТИРНЫХ ДОМОВ ПРИ ВОЗНИКНОВЕНИИ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НЕОТЛОЖНОЙ</w:t>
      </w:r>
      <w:proofErr w:type="gramEnd"/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НЕОБХОДИМОСТИ В РАМКАХ ГОСУДАРСТВЕННОЙ ПРОГРАММЫ</w:t>
      </w: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"ФОРМИРОВАНИЕ ГОРОДСКОЙ СРЕДЫ</w:t>
      </w: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ОБЕСПЕЧЕНИЕ КАЧЕСТВЕННЫМ ЖИЛЬЕМ ГРАЖДАН</w:t>
      </w: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ЛЕНИНГРАДСКОЙ ОБЛАСТИ"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A7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28.05.2021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15.12.2021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15.04.2022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21.06.2022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31.08.2022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26.12.2022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978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19.06.2023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28.06.2023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 xml:space="preserve">Дополнительная помощь в форме субсидий предоставляется за счет средств областного бюджета Ленинградской области (далее - дополнительная помощь, субсидия) в целях финансового обеспечения расходов при возникновении неотложной необходимости в проведении капитального ремонта общего имущества в многоквартирных домах в соответствии с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и перечнем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проведении капитального ремонта общего имущества в многоквартирных домах, утвержденным постановлением Правительства Ленинградской области от 10 декабря 2018 года N 472 (далее - Порядок), юридическим лицам, указанным в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пункте 1.3</w:t>
        </w:r>
      </w:hyperlink>
      <w:r>
        <w:rPr>
          <w:rFonts w:ascii="Arial" w:hAnsi="Arial" w:cs="Arial"/>
          <w:sz w:val="20"/>
          <w:szCs w:val="20"/>
        </w:rPr>
        <w:t xml:space="preserve"> Порядка (далее - получатели субсидии), при соблюдении ими условий, установленных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2.2</w:t>
        </w:r>
      </w:hyperlink>
      <w:r>
        <w:rPr>
          <w:rFonts w:ascii="Arial" w:hAnsi="Arial" w:cs="Arial"/>
          <w:sz w:val="20"/>
          <w:szCs w:val="20"/>
        </w:rPr>
        <w:t xml:space="preserve"> Порядка, на цели, предусмотренные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пунктом 1.2</w:t>
        </w:r>
      </w:hyperlink>
      <w:r>
        <w:rPr>
          <w:rFonts w:ascii="Arial" w:hAnsi="Arial" w:cs="Arial"/>
          <w:sz w:val="20"/>
          <w:szCs w:val="20"/>
        </w:rPr>
        <w:t xml:space="preserve"> Порядка, в целях реализации государственной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"Формирование городской среды и обеспечение</w:t>
      </w:r>
      <w:proofErr w:type="gramEnd"/>
      <w:r>
        <w:rPr>
          <w:rFonts w:ascii="Arial" w:hAnsi="Arial" w:cs="Arial"/>
          <w:sz w:val="20"/>
          <w:szCs w:val="20"/>
        </w:rPr>
        <w:t xml:space="preserve">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407.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15.04.2022 N 232)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8"/>
      <w:bookmarkEnd w:id="1"/>
      <w:r>
        <w:rPr>
          <w:rFonts w:ascii="Arial" w:hAnsi="Arial" w:cs="Arial"/>
          <w:sz w:val="20"/>
          <w:szCs w:val="20"/>
        </w:rPr>
        <w:t>1.2. Предоставление дополнительной помощи осуществляется в соответствии с настоящими Условиями и порядком (далее - Условия) в пределах бюджетных ассигнований, утвержденных в сводной бюджетной росписи областного бюджета Ленинградской области главному распорядителю бюджетных средств - комитету по жилищно-коммунальному хозяйству Ленинградской области (далее - комитет), и доведенных лимитов бюджетных обязательств на текущий финансовый год.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9"/>
      <w:bookmarkEnd w:id="2"/>
      <w:r>
        <w:rPr>
          <w:rFonts w:ascii="Arial" w:hAnsi="Arial" w:cs="Arial"/>
          <w:sz w:val="20"/>
          <w:szCs w:val="20"/>
        </w:rPr>
        <w:t xml:space="preserve">1.3. К категории получателей субсидий относятся юридические лица (за исключением государственных, муниципальных учреждений), соответствующие критериям, предусмотренным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Получатели субсидии определяются на основании отбора, проводимого путем запроса предложений, на основании заявок, направленных участниками отбора для участия в отборе, исходя из соответствия участника отбора категориям и критериям, предусмотренным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и очередности поступления заявок на участие в отборе (далее - отбор) в соответствии с </w:t>
      </w:r>
      <w:hyperlink w:anchor="Par136" w:history="1">
        <w:r>
          <w:rPr>
            <w:rFonts w:ascii="Arial" w:hAnsi="Arial" w:cs="Arial"/>
            <w:color w:val="0000FF"/>
            <w:sz w:val="20"/>
            <w:szCs w:val="20"/>
          </w:rPr>
          <w:t>пунктом 3.3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1.4 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19.06.2023 N 394)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1.5 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26.12.2022 N 978)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Порядок проведения отбора получателей субсидий</w:t>
      </w: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для предоставления субсидий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8"/>
      <w:bookmarkEnd w:id="3"/>
      <w:r>
        <w:rPr>
          <w:rFonts w:ascii="Arial" w:hAnsi="Arial" w:cs="Arial"/>
          <w:sz w:val="20"/>
          <w:szCs w:val="20"/>
        </w:rPr>
        <w:t xml:space="preserve">2.1. </w:t>
      </w:r>
      <w:proofErr w:type="gramStart"/>
      <w:r>
        <w:rPr>
          <w:rFonts w:ascii="Arial" w:hAnsi="Arial" w:cs="Arial"/>
          <w:sz w:val="20"/>
          <w:szCs w:val="20"/>
        </w:rPr>
        <w:t xml:space="preserve">Комитет не менее чем за пять календарных дней до даты начала срока подачи заявок на участие в отборе размещает на едином портале бюджетной системы Российской Федерации в информационно-телекоммуникационной сети "Интернет" и на официальном сайте комитета в информационно-телекоммуникационной сети "Интернет" объявление о проведении отбора (далее - объявление) с указанием информации, предусмотренной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4</w:t>
        </w:r>
      </w:hyperlink>
      <w:r>
        <w:rPr>
          <w:rFonts w:ascii="Arial" w:hAnsi="Arial" w:cs="Arial"/>
          <w:sz w:val="20"/>
          <w:szCs w:val="20"/>
        </w:rPr>
        <w:t xml:space="preserve"> Общих требований к нормативным правовым актам, муниципальным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1492, а также информацию об объемах средств, предусмотренных в областном бюджете Ленинградской области на предоставление субсидий (далее - информация об объемах средств).</w:t>
      </w:r>
      <w:proofErr w:type="gramEnd"/>
      <w:r>
        <w:rPr>
          <w:rFonts w:ascii="Arial" w:hAnsi="Arial" w:cs="Arial"/>
          <w:sz w:val="20"/>
          <w:szCs w:val="20"/>
        </w:rPr>
        <w:t xml:space="preserve"> В случае увеличения лимитов бюджетных ассигнований информация об объемах средств размещается на официальном сайте комитета в информационно-телекоммуникационной сети "Интернет" не позднее 15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доведения</w:t>
      </w:r>
      <w:proofErr w:type="gramEnd"/>
      <w:r>
        <w:rPr>
          <w:rFonts w:ascii="Arial" w:hAnsi="Arial" w:cs="Arial"/>
          <w:sz w:val="20"/>
          <w:szCs w:val="20"/>
        </w:rPr>
        <w:t xml:space="preserve"> лимитов бюджетных ассигнований комитету.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19.06.2023 N 394)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0"/>
      <w:bookmarkEnd w:id="4"/>
      <w:r>
        <w:rPr>
          <w:rFonts w:ascii="Arial" w:hAnsi="Arial" w:cs="Arial"/>
          <w:sz w:val="20"/>
          <w:szCs w:val="20"/>
        </w:rPr>
        <w:t>Прием заявок на участие в отборе в целях предоставления субсидий в текущем финансовом году осуществляется с 20 января по 20 декабря текущего финансового года.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15.12.2021 N 813)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2"/>
      <w:bookmarkEnd w:id="5"/>
      <w:r>
        <w:rPr>
          <w:rFonts w:ascii="Arial" w:hAnsi="Arial" w:cs="Arial"/>
          <w:sz w:val="20"/>
          <w:szCs w:val="20"/>
        </w:rPr>
        <w:t>2.2. К участию в отборе допускаются участники отбора при одновременном соответствии следующим условиям: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соответствие участника отбора категориям, предусмотренным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критериям, предусмотренным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Порядка, и при соблюдении участником отбора условий, установленных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2.2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соответствие участника отбора на первое число месяца, в котором подана заявка на участие в отборе (далее - заявка), следующим требованиям: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19.06.2023 N 394;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>
        <w:rPr>
          <w:rFonts w:ascii="Arial" w:hAnsi="Arial" w:cs="Arial"/>
          <w:sz w:val="20"/>
          <w:szCs w:val="20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28.06.2023 N 437)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 не должны получать средства из областного бюджета Ленинградской области на цели, установленные настоящими Условиями, на основании иных нормативных правовых актов;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представление указанных в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пункте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 документов в сроки, установленные в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Условий;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г)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</w:t>
      </w:r>
      <w:proofErr w:type="gramEnd"/>
      <w:r>
        <w:rPr>
          <w:rFonts w:ascii="Arial" w:hAnsi="Arial" w:cs="Arial"/>
          <w:sz w:val="20"/>
          <w:szCs w:val="20"/>
        </w:rPr>
        <w:t xml:space="preserve">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и на включение таких положений в соглашение;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отсутствие участника отбора в реестре недобросовестных поставщиков;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формирования справки об исполнении обязанности по уплате налогов, сборов, страховых взносов, пеней, штрафов, процентов, месяца, предшествующего месяцу подачи заявки.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"е"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19.06.2023 N 394)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89"/>
      <w:bookmarkEnd w:id="6"/>
      <w:r>
        <w:rPr>
          <w:rFonts w:ascii="Arial" w:hAnsi="Arial" w:cs="Arial"/>
          <w:sz w:val="20"/>
          <w:szCs w:val="20"/>
        </w:rPr>
        <w:t xml:space="preserve">2.3. В целях участия в отборе для получения субсидии участник отбора представляет в комитет </w:t>
      </w:r>
      <w:hyperlink w:anchor="Par205" w:history="1">
        <w:r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1 к настоящим Условиям с приложением следующих документов: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90"/>
      <w:bookmarkEnd w:id="7"/>
      <w:proofErr w:type="gramStart"/>
      <w:r>
        <w:rPr>
          <w:rFonts w:ascii="Arial" w:hAnsi="Arial" w:cs="Arial"/>
          <w:sz w:val="20"/>
          <w:szCs w:val="20"/>
        </w:rPr>
        <w:t>а) справка территориального налогового органа Ленинградской области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ее формирования месяца, предшествующего месяцу подачи заявки;</w:t>
      </w:r>
      <w:proofErr w:type="gramEnd"/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"а" 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19.06.2023 N 394)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справка участника отбора об отсутствии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 по состоянию на первое число месяца, в котором подана заявка, заверенная подписями руководителя, главного бухгалтера и печатью (при наличии) участника отбора;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справка участника отбора об отсутствии проведения в отношении участника отбора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заверенная подписями руководителя, главного бухгалтера и печатью (при наличии) участника отбора;</w:t>
      </w:r>
      <w:proofErr w:type="gramEnd"/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г) справка участника отбора о том, что он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>
        <w:rPr>
          <w:rFonts w:ascii="Arial" w:hAnsi="Arial" w:cs="Arial"/>
          <w:sz w:val="20"/>
          <w:szCs w:val="20"/>
        </w:rPr>
        <w:t xml:space="preserve">) участия офшорных компаний в совокупности превышает 25 процентов (если иное не предусмотрено законодательством Российской Федерации), </w:t>
      </w:r>
      <w:proofErr w:type="gramStart"/>
      <w:r>
        <w:rPr>
          <w:rFonts w:ascii="Arial" w:hAnsi="Arial" w:cs="Arial"/>
          <w:sz w:val="20"/>
          <w:szCs w:val="20"/>
        </w:rPr>
        <w:t>заверенная</w:t>
      </w:r>
      <w:proofErr w:type="gramEnd"/>
      <w:r>
        <w:rPr>
          <w:rFonts w:ascii="Arial" w:hAnsi="Arial" w:cs="Arial"/>
          <w:sz w:val="20"/>
          <w:szCs w:val="20"/>
        </w:rPr>
        <w:t xml:space="preserve"> подписями руководителя, главного бухгалтера и печатью (при наличии) участника отбора. При расчете доли участия офшорных компаний в </w:t>
      </w:r>
      <w:r>
        <w:rPr>
          <w:rFonts w:ascii="Arial" w:hAnsi="Arial" w:cs="Arial"/>
          <w:sz w:val="20"/>
          <w:szCs w:val="20"/>
        </w:rPr>
        <w:lastRenderedPageBreak/>
        <w:t xml:space="preserve">капитале российских юридических лиц не учитывается прямое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28.06.2023 N 437)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справка об отсутствии участника отбора в реестре недобросовестных поставщиков, заверенная подписями руководителя, главного бухгалтера и печатью (при наличии) участника отбора;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информация, содержащая </w:t>
      </w:r>
      <w:hyperlink w:anchor="Par246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об адресе многоквартирного дома с указанием вида, объема и стоимости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общего имущества в многоквартирном доме, по форме согласно приложению 2 к настоящим Условиям;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уведомление об открытии счетов с указанием их реквизитов;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счета в российских кредитных организациях, которые соответствуют требованиям, установленным Правительством Российской Федерации, и отобраны региональным оператором по результатам конкурса, на который будет перечислена субсидия (представляется региональным оператором в случае формирования собственниками помещений в многоквартирном доме фонда капитального ремонта на счете регионального оператора);</w:t>
      </w:r>
      <w:proofErr w:type="gramEnd"/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специального счета, на который будет перечислена субсидия, открытого в российских кредитных организациях, соответствующих требованиям, установленным Правительством Российской Федерации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  <w:proofErr w:type="gramEnd"/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сведения из органа государственного жилищного надзора Ленинградской области о формировании собственниками помещений в многоквартирном доме, на оказание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выполнение работ по капитальному ремонту в котором планируется предоставление субсидии, фонда капитального ремонта на специальном счете с указанием наименования владельца специального счета (представляются товариществом собственников жилья, жилищным, жилищно-строительным кооперативом, созданными в соответствии с Жилищным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 проведении капитального ремонта по отдельным видам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работ, на которые планируется получение субсидии;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об определении организации, с которой будет заключен договор на проведение капитального ремонта, принятое в соответствии с требованиями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статьи 189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заверенная участником отбора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</w:t>
      </w:r>
      <w:proofErr w:type="gramEnd"/>
      <w:r>
        <w:rPr>
          <w:rFonts w:ascii="Arial" w:hAnsi="Arial" w:cs="Arial"/>
          <w:sz w:val="20"/>
          <w:szCs w:val="20"/>
        </w:rPr>
        <w:t>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копия проектно-сметной документации на выполнение работ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законодательством;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м) решение об отсутствии оснований для признания многоквартирного дома аварийным и подлежащим сносу или реконструкции в соответствии с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пунктом 47</w:t>
        </w:r>
      </w:hyperlink>
      <w:r>
        <w:rPr>
          <w:rFonts w:ascii="Arial" w:hAnsi="Arial" w:cs="Arial"/>
          <w:sz w:val="20"/>
          <w:szCs w:val="20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 года N 47;</w:t>
      </w:r>
      <w:proofErr w:type="gramEnd"/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"м" в ред.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26.12.2022 N 978)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н) решение органа местного самоуправления, подтверждающее наличие неотложной необходимости капитального ремонта общего имущества в многоквартирном доме, согласованное с органом государственного жилищного надзора Ленинградской области;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копия договора, заключенного региональным оператором с органом местного самоуправления, о передаче функций технического заказчика в части капитального ремонта общего имущества в многоквартирных домах при возникновении неотложной необходимости (представляется региональным оператором в случае формирования фонда капитального ремонта на счете регионального оператора);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копия заключения специализированной организации, проводившей обследование многоквартирного дома, на который участником отбора подается заявка, о необходимости проведения капитального ремонта, оформленного не ранее чем за три года до даты подачи заявления;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р) выписка из специального счета, открытого в кредитной организации, подтверждающая отсутствие денежных средств, достаточных для проведения капитального ремонта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счете).</w:t>
      </w:r>
      <w:proofErr w:type="gramEnd"/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и регистрация заявок осуществляются секретарем комиссии по рассмотрению и оценке заявок участников отбора (далее - комиссия). Порядок формирования и состав комиссии утверждаются правовым актом комитета.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Представленный в составе заявки комплект документов участнику отбора не возвращается.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достоверность представляемых документов возлагается на участника отбора.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проводит проверку достоверности сведений, содержащихся в заявке и прилагаемых документах, путем их сопоставления между собой.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19.06.2023 N 394)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Комиссия рассматривает заявки и документы, представленные в соответствии с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а также осуществляет проверку соответствия участника отбора категориям, предусмотренным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критериям, предусмотренным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Порядка, условиям, предусмотренным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2.2</w:t>
        </w:r>
      </w:hyperlink>
      <w:r>
        <w:rPr>
          <w:rFonts w:ascii="Arial" w:hAnsi="Arial" w:cs="Arial"/>
          <w:sz w:val="20"/>
          <w:szCs w:val="20"/>
        </w:rPr>
        <w:t xml:space="preserve"> Порядка, и требованиям, установленным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Заседания комиссии проводятся не реже одного раза в календарный месяц при условии поступления в комиссию заявок и документов, предусмотренных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заседания комиссии устанавливается правовым актом комитета.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результатам рассмотрения и оценки заявок участников отбора, представленных в соответствии с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в течение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проведения</w:t>
      </w:r>
      <w:proofErr w:type="gramEnd"/>
      <w:r>
        <w:rPr>
          <w:rFonts w:ascii="Arial" w:hAnsi="Arial" w:cs="Arial"/>
          <w:sz w:val="20"/>
          <w:szCs w:val="20"/>
        </w:rPr>
        <w:t xml:space="preserve"> заседания комиссии оформляется протокол заседания комиссии, который имеет рекомендательный характер.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Основания для отклонения заявки участника отбора и отказа в предоставлении субсидии: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участника отбора категориям, предусмотренным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критериям, предусмотренным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Порядка, и(или) условиям, предусмотренным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2.2</w:t>
        </w:r>
      </w:hyperlink>
      <w:r>
        <w:rPr>
          <w:rFonts w:ascii="Arial" w:hAnsi="Arial" w:cs="Arial"/>
          <w:sz w:val="20"/>
          <w:szCs w:val="20"/>
        </w:rPr>
        <w:t xml:space="preserve"> Порядка, и(или) требованиям, установленным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Условий;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участником отбора документов требованиям, установленным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или непредставление (представление не в полном объеме) указанных документов, за исключением документов, предусмотренных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Условий;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участником отбора информации;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нарушение участником отбора срока представления заявки, установленного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Условий;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общий размер средств на предоставление субсидий в соответствии с поступившими заявками от участников отбора превышает объем бюджетных ассигнований, предусмотренных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пунктом 1.2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 В этом случае решение об отклонении заявки участника отбора и отказе в предоставлении субсидии принимается </w:t>
      </w:r>
      <w:proofErr w:type="gramStart"/>
      <w:r>
        <w:rPr>
          <w:rFonts w:ascii="Arial" w:hAnsi="Arial" w:cs="Arial"/>
          <w:sz w:val="20"/>
          <w:szCs w:val="20"/>
        </w:rPr>
        <w:t xml:space="preserve">с учетом очередности поступления заявок на участие в отборе в соответствии с </w:t>
      </w:r>
      <w:hyperlink w:anchor="Par136" w:history="1">
        <w:r>
          <w:rPr>
            <w:rFonts w:ascii="Arial" w:hAnsi="Arial" w:cs="Arial"/>
            <w:color w:val="0000FF"/>
            <w:sz w:val="20"/>
            <w:szCs w:val="20"/>
          </w:rPr>
          <w:t>пунктом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3.3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15.12.2021 N 813)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27"/>
      <w:bookmarkEnd w:id="8"/>
      <w:r>
        <w:rPr>
          <w:rFonts w:ascii="Arial" w:hAnsi="Arial" w:cs="Arial"/>
          <w:sz w:val="20"/>
          <w:szCs w:val="20"/>
        </w:rPr>
        <w:t xml:space="preserve">2.7. </w:t>
      </w:r>
      <w:proofErr w:type="gramStart"/>
      <w:r>
        <w:rPr>
          <w:rFonts w:ascii="Arial" w:hAnsi="Arial" w:cs="Arial"/>
          <w:sz w:val="20"/>
          <w:szCs w:val="20"/>
        </w:rPr>
        <w:t>Решение о признании участника отбора получателем субсидии и предоставлении субсидии или об отклонении заявки участника отбора и отказе в предоставлении субсидии принимается комитетом по результатам отбора на основании протокола заседания комиссии, оформляется распоряжением комитета в течение пяти рабочих дней с даты заседания комиссии (протокола) и размещается на едином портале бюджетной системы Российской Федерации в информационно-телекоммуникационной сети "Интернет" и на сайте</w:t>
      </w:r>
      <w:proofErr w:type="gramEnd"/>
      <w:r>
        <w:rPr>
          <w:rFonts w:ascii="Arial" w:hAnsi="Arial" w:cs="Arial"/>
          <w:sz w:val="20"/>
          <w:szCs w:val="20"/>
        </w:rPr>
        <w:t xml:space="preserve"> комитета в информационно-телекоммуникационной сети "Интернет" не позднее 14 рабочих дней со дня принятия такого решения с указанием информации, предусмотренной подпунктом "ж" пункта 4 Общих требований.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19.06.2023 N 394)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Условия и порядок предоставления субсидий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32"/>
      <w:bookmarkEnd w:id="9"/>
      <w:r>
        <w:rPr>
          <w:rFonts w:ascii="Arial" w:hAnsi="Arial" w:cs="Arial"/>
          <w:sz w:val="20"/>
          <w:szCs w:val="20"/>
        </w:rPr>
        <w:t xml:space="preserve">3.1.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принятия в соответствии с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пунктом 2.7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 решения о предоставлении субсидии комитет не позднее 10 рабочих дней со дня принятия такого решения заключает с получателем субсидии соглашение о предоставлении субсидии в порядке и на условиях, установленных настоящими Условиями, в соответствии с типовой формой, утвержденной правовым актом Комитета финансов Ленинградской области (далее - соглашение о предоставлении субсидии).</w:t>
      </w:r>
      <w:proofErr w:type="gramEnd"/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Объем субсидии составляет: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формирования фонда капитального ремонта на счете регионального оператора - 100 процентов от планируемых затрат на отдельный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общего имущества в многоквартирных домах, включенных в региональную программу капитального ремонта;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формирования фонда капитального ремонта на специальном счете - разница между планируемыми затратами на отдельный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общего имущества в многоквартирном доме, включенном в региональную программу капитального ремонта, и средствами фонда капитального ремонта, сформированного на специальном счете.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36"/>
      <w:bookmarkEnd w:id="10"/>
      <w:r>
        <w:rPr>
          <w:rFonts w:ascii="Arial" w:hAnsi="Arial" w:cs="Arial"/>
          <w:sz w:val="20"/>
          <w:szCs w:val="20"/>
        </w:rPr>
        <w:t>3.3. В случае если по результатам отбора комиссией будет определено несколько получателей субсидии, субсидии предоставляются получателям субсидии в соответствии с поданными заявками в порядке очередности представления заявок.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В случае если заявленный получателями субсидий совокупный размер субсидии превышает лимиты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субсидии предоставляются получателям субсидий в текущем году в порядке очередности представления заявок.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38"/>
      <w:bookmarkEnd w:id="11"/>
      <w:r>
        <w:rPr>
          <w:rFonts w:ascii="Arial" w:hAnsi="Arial" w:cs="Arial"/>
          <w:sz w:val="20"/>
          <w:szCs w:val="20"/>
        </w:rPr>
        <w:t>3.5. 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приходящаяся на очередную заявку, меньше размера субсидии, планируемой к предоставлению по такой заявке, субсидия предоставляется получателям субсидий, заявкам которых присвоены последующие номера. При этом размер субсидий, планируемых к предоставлению по таким заявкам, не должен превышать оставшуюся часть лимитов бюджетных ассигнований, утвержденных комитету.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приходящаяся на очередную заявку, меньше размера субсидии, планируемой к предоставлению по такой заявке, и при этом отсутствуют заявки, по которым возможно предоставление субсидии в соответствии с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пунктом 3.5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субсидия получателю субсидии не предоставляется.</w:t>
      </w:r>
      <w:proofErr w:type="gramEnd"/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3.7. Заявка на перечисление субсидии направляется комитетом в Комитет финансов Ленинградской области в течение пяти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заключения</w:t>
      </w:r>
      <w:proofErr w:type="gramEnd"/>
      <w:r>
        <w:rPr>
          <w:rFonts w:ascii="Arial" w:hAnsi="Arial" w:cs="Arial"/>
          <w:sz w:val="20"/>
          <w:szCs w:val="20"/>
        </w:rPr>
        <w:t xml:space="preserve"> соглашения о предоставлении субсидии. Перечисление субсидии осуществляется Комитетом финансов Ленинградской области на счет получателя, указанный в соглашении о предоставлении субсидии, в срок, не превышающий 30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заявки на перечисление субсидии.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Планируемым результатом предоставления субсидии является количество фактически оказанных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выполненных видов услуг и(или) работ по капитальному ремонту общего имущества в многоквартирных домах с использованием субсидии.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26.12.2022 N 978)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Показателем, необходимым для достижения результата предоставления субсидии, является отношение количества фактически оказанных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выполненных видов услуг и(или) работ по капитальному ремонту общего имущества в многоквартирных домах с использованием субсидии к количеству видов услуг и(или) работ по капитальному ремонту общего имущества в многоквартирных домах, на которые предоставлена субсидия, умноженное на 100 проц. (далее - показатель достижения результата предоставления субсидии).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планируемого результата предоставления субсидии, показателя результата предоставления субсидии устанавливаются в соглашении о предоставлении субсидии.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26.12.2022 N 978)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3.9. </w:t>
      </w:r>
      <w:proofErr w:type="gramStart"/>
      <w:r>
        <w:rPr>
          <w:rFonts w:ascii="Arial" w:hAnsi="Arial" w:cs="Arial"/>
          <w:sz w:val="20"/>
          <w:szCs w:val="20"/>
        </w:rPr>
        <w:t>В случае наличия нераспределенного остатка субсидий за предыдущий финансовый год получатель субсидии осуществляет возврат субсидий в областной бюджет Ленинградской области в срок, определенный соглашением о предоставлении субсидии, либо осуществляет расходы, источником финансового обеспечения которых является неиспользованный остаток субсидий за предыдущий финансовый год, при принятии комитетом по согласованию с Комитетом финансов Ленинградской области решения о наличии потребности в указанных средствах.</w:t>
      </w:r>
      <w:proofErr w:type="gramEnd"/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3.10. </w:t>
      </w:r>
      <w:proofErr w:type="gramStart"/>
      <w:r>
        <w:rPr>
          <w:rFonts w:ascii="Arial" w:hAnsi="Arial" w:cs="Arial"/>
          <w:sz w:val="20"/>
          <w:szCs w:val="20"/>
        </w:rPr>
        <w:t>Запрещается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</w:t>
      </w:r>
      <w:proofErr w:type="gramEnd"/>
      <w:r>
        <w:rPr>
          <w:rFonts w:ascii="Arial" w:hAnsi="Arial" w:cs="Arial"/>
          <w:sz w:val="20"/>
          <w:szCs w:val="20"/>
        </w:rPr>
        <w:t xml:space="preserve"> операций, определенных правовым актом.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3.10 в ред.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3.11.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уменьшения комитету как получателю бюджетных средств ранее доведенных лимитов бюджетных обязательств, указанных в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приводящего к невозможности предоставления субсидии в размере, определенном в соглашении, в соглашение о предоставлении субсидии включаются условия о согласовании новых условий соглашения или о расторжении соглашения при </w:t>
      </w:r>
      <w:proofErr w:type="spellStart"/>
      <w:r>
        <w:rPr>
          <w:rFonts w:ascii="Arial" w:hAnsi="Arial" w:cs="Arial"/>
          <w:sz w:val="20"/>
          <w:szCs w:val="20"/>
        </w:rPr>
        <w:t>недостижении</w:t>
      </w:r>
      <w:proofErr w:type="spellEnd"/>
      <w:r>
        <w:rPr>
          <w:rFonts w:ascii="Arial" w:hAnsi="Arial" w:cs="Arial"/>
          <w:sz w:val="20"/>
          <w:szCs w:val="20"/>
        </w:rPr>
        <w:t xml:space="preserve"> согласия по новым условиям.</w:t>
      </w:r>
      <w:proofErr w:type="gramEnd"/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3.12. Размер субсидии, предоставленной региональному оператору в случае формирования собственниками помещений в многоквартирных домах фонда капитального ремонта общего имущества в многоквартирном доме на счете регионального оператора, может быть увеличен в пределах 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год: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51"/>
      <w:bookmarkEnd w:id="12"/>
      <w:r>
        <w:rPr>
          <w:rFonts w:ascii="Arial" w:hAnsi="Arial" w:cs="Arial"/>
          <w:sz w:val="20"/>
          <w:szCs w:val="20"/>
        </w:rPr>
        <w:t xml:space="preserve">а) не более чем на 15 процентов в связи с пропорциональным увеличением объема оказания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выполнения работ по капитальному ремонту общего имущества в многоквартирном доме с учетом особенностей применения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пункта 222</w:t>
        </w:r>
      </w:hyperlink>
      <w:r>
        <w:rPr>
          <w:rFonts w:ascii="Arial" w:hAnsi="Arial" w:cs="Arial"/>
          <w:sz w:val="20"/>
          <w:szCs w:val="20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года N 615;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52"/>
      <w:bookmarkEnd w:id="13"/>
      <w:r>
        <w:rPr>
          <w:rFonts w:ascii="Arial" w:hAnsi="Arial" w:cs="Arial"/>
          <w:sz w:val="20"/>
          <w:szCs w:val="20"/>
        </w:rPr>
        <w:t xml:space="preserve">б) не более чем на 30 процентов в связи с увеличением стоимости строительных ресурсов с учетом особенностей применения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30 сентября 2021 года N 1667 "Об особенностях применения Положения о привлечении специализированной некоммерческой </w:t>
      </w:r>
      <w:r>
        <w:rPr>
          <w:rFonts w:ascii="Arial" w:hAnsi="Arial" w:cs="Arial"/>
          <w:sz w:val="20"/>
          <w:szCs w:val="20"/>
        </w:rPr>
        <w:lastRenderedPageBreak/>
        <w:t xml:space="preserve">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выполнения работ по капитальному ремонту общего имущества в многоквартирном доме".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21.06.2022 N 402)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151" w:history="1">
        <w:r>
          <w:rPr>
            <w:rFonts w:ascii="Arial" w:hAnsi="Arial" w:cs="Arial"/>
            <w:color w:val="0000FF"/>
            <w:sz w:val="20"/>
            <w:szCs w:val="20"/>
          </w:rPr>
          <w:t>подпунктом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решение об увеличении размера субсидии, предоставленной региональному оператору, принимается комитетом на основании письменного обращения регионального оператора с приложением копии проектно-сметной документации на выполнение работ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согласованной региональным оператором, подтверждающей обоснованность увеличения размера субсидии не более чем на 15 процентов.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152" w:history="1">
        <w:r>
          <w:rPr>
            <w:rFonts w:ascii="Arial" w:hAnsi="Arial" w:cs="Arial"/>
            <w:color w:val="0000FF"/>
            <w:sz w:val="20"/>
            <w:szCs w:val="20"/>
          </w:rPr>
          <w:t>подпунктом "б"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решение об увеличении размера субсидии, предоставленной региональному оператору, принимается комитетом на основании письменного обращения регионального оператора с приложением копии раздела "Сметная документация", входящей в состав проектно-сметной документации, разработанной и утвержденной в соответствии с действующим законодательством, согласованной региональным оператором, подтверждающей обоснованность увеличения размера субсидии не более чем на 30 процентов.</w:t>
      </w:r>
      <w:proofErr w:type="gramEnd"/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26.12.2022 N 978)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Решения комитета, указанные в настоящем пункте, оформляются распоряжением комитета в течение пяти рабочих дней с даты представления региональным оператором документов и размещаются на едином портале бюджетной системы Российской Федерации в информационно-телекоммуникационной сети "Интернет" и на сайте комитета в информационно-телекоммуникационной сети "Интернет" не позднее 14 рабочих дней со дня принятия такого решения с указанием информации, предусмотренной подпунктом "ж" пункта 4 Общих</w:t>
      </w:r>
      <w:proofErr w:type="gramEnd"/>
      <w:r>
        <w:rPr>
          <w:rFonts w:ascii="Arial" w:hAnsi="Arial" w:cs="Arial"/>
          <w:sz w:val="20"/>
          <w:szCs w:val="20"/>
        </w:rPr>
        <w:t xml:space="preserve"> требований.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19.06.2023 N 394)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Письменные обращения регионального оператора об увеличении размера субсидии направляются в комитет в сроки, установленные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случаях увеличения размера субсидии, предусмотренных </w:t>
      </w:r>
      <w:hyperlink w:anchor="Par151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52" w:history="1">
        <w:r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комитет не позднее 10 рабочих дней со дня принятия решения, указанного в настоящем пункте, заключает с получателем субсидии соглашение о предоставлении субсидии в соответствии с </w:t>
      </w:r>
      <w:hyperlink w:anchor="Par132" w:history="1">
        <w:r>
          <w:rPr>
            <w:rFonts w:ascii="Arial" w:hAnsi="Arial" w:cs="Arial"/>
            <w:color w:val="0000FF"/>
            <w:sz w:val="20"/>
            <w:szCs w:val="20"/>
          </w:rPr>
          <w:t>пунктом 3.1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26.12.2022 N 978)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3.12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15.04.2022 N 232)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Требования к отчетности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о достижении значения результата предоставления субсидии, показателя достижения результата предоставления субсидии, отчет об осуществлении расходов, источником финансового обеспечения которых является субсидия (но не реже одного раза в квартал), направляется получателем субсидии в комитет по форме и в срок, определенные типовыми формами соглашений, утвержденных правовым актом Комитета финансов Ленинградской области.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вправе в соглашении о предоставлении субсидии устанавливать сроки и формы представления получателем субсидии дополнительной отчетности.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 Требования к осуществлению контроля (мониторинга)</w:t>
      </w: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соблюдением условий и порядка предоставления субсидий,</w:t>
      </w:r>
    </w:p>
    <w:p w:rsidR="009A7FDD" w:rsidRDefault="009A7FDD" w:rsidP="009A7F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ответственность за их нарушение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  <w:proofErr w:type="gramEnd"/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31.08.2022 N 629)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Органами государственного финансового контроля Ленинградской области осуществляется проверка соблюдения получателями субсидии условий и порядка предоставления субсидий в соответствии со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5.1 в ред.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5.2. Комитетом осуществляется контроль соблюдения получателями субсидий условий и порядка предоставления субсидий, установленных настоящим Порядком и соглашением о предоставлении субсидии, в том числе в части достижения результатов предоставления субсидии путем проведения плановых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внеплановых проверок, в том числе выездных, в порядке, установленном комитетом.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5.2 в ред.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80"/>
      <w:bookmarkEnd w:id="14"/>
      <w:r>
        <w:rPr>
          <w:rFonts w:ascii="Arial" w:hAnsi="Arial" w:cs="Arial"/>
          <w:sz w:val="20"/>
          <w:szCs w:val="20"/>
        </w:rPr>
        <w:t xml:space="preserve">5.3. В случае установления по итогам проверок, проведенных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органом государственного финансового контроля Ленинградской области, фактов нарушения получателем субсидии порядка и условий предоставления субсидии, а также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значений результата предоставления субсидии, показателя достижения результата предоставления субсидии средства субсидии подлежат возврату в доход областного бюджета Ленинградской области: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письменного требования комитета не позднее 10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указанного требования получателем субсидии;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сроки, установленные в представлении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предписании органа государственного финансового контроля Ленинградской области.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За нарушение срока добровольного возврата средств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В случае </w:t>
      </w:r>
      <w:proofErr w:type="spellStart"/>
      <w:r>
        <w:rPr>
          <w:rFonts w:ascii="Arial" w:hAnsi="Arial" w:cs="Arial"/>
          <w:sz w:val="20"/>
          <w:szCs w:val="20"/>
        </w:rPr>
        <w:t>неперечисления</w:t>
      </w:r>
      <w:proofErr w:type="spellEnd"/>
      <w:r>
        <w:rPr>
          <w:rFonts w:ascii="Arial" w:hAnsi="Arial" w:cs="Arial"/>
          <w:sz w:val="20"/>
          <w:szCs w:val="20"/>
        </w:rPr>
        <w:t xml:space="preserve"> получателем субсидии средств субсидии в областной бюджет Ленинградской области в сроки, установленные </w:t>
      </w:r>
      <w:hyperlink w:anchor="Par180" w:history="1">
        <w:r>
          <w:rPr>
            <w:rFonts w:ascii="Arial" w:hAnsi="Arial" w:cs="Arial"/>
            <w:color w:val="0000FF"/>
            <w:sz w:val="20"/>
            <w:szCs w:val="20"/>
          </w:rPr>
          <w:t>пунктом 5.3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взыскание денежных средств (с учетом штрафа и неустойки) осуществляется в судебном порядке.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Комитетом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5.7 введен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Условиям...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A7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31.08.2022 N 629)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35"/>
        <w:gridCol w:w="964"/>
        <w:gridCol w:w="454"/>
        <w:gridCol w:w="2494"/>
      </w:tblGrid>
      <w:tr w:rsidR="009A7FDD">
        <w:tc>
          <w:tcPr>
            <w:tcW w:w="5159" w:type="dxa"/>
            <w:gridSpan w:val="2"/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gridSpan w:val="3"/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комитет</w:t>
            </w:r>
          </w:p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жилищно-коммунальному хозяйству Ленинградской области</w:t>
            </w:r>
          </w:p>
        </w:tc>
      </w:tr>
      <w:tr w:rsidR="009A7FDD">
        <w:tc>
          <w:tcPr>
            <w:tcW w:w="9071" w:type="dxa"/>
            <w:gridSpan w:val="5"/>
            <w:vAlign w:val="bottom"/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5" w:name="Par205"/>
            <w:bookmarkEnd w:id="15"/>
            <w:r>
              <w:rPr>
                <w:rFonts w:ascii="Arial" w:hAnsi="Arial" w:cs="Arial"/>
                <w:sz w:val="20"/>
                <w:szCs w:val="20"/>
              </w:rPr>
              <w:t>ЗАЯВКА</w:t>
            </w:r>
          </w:p>
        </w:tc>
      </w:tr>
      <w:tr w:rsidR="009A7FDD">
        <w:tc>
          <w:tcPr>
            <w:tcW w:w="9071" w:type="dxa"/>
            <w:gridSpan w:val="5"/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FDD">
        <w:tc>
          <w:tcPr>
            <w:tcW w:w="5159" w:type="dxa"/>
            <w:gridSpan w:val="2"/>
            <w:vAlign w:val="bottom"/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Прошу рассмотреть вопрос о предоставлении</w:t>
            </w:r>
          </w:p>
        </w:tc>
        <w:tc>
          <w:tcPr>
            <w:tcW w:w="3912" w:type="dxa"/>
            <w:gridSpan w:val="3"/>
            <w:tcBorders>
              <w:bottom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FDD">
        <w:tc>
          <w:tcPr>
            <w:tcW w:w="5159" w:type="dxa"/>
            <w:gridSpan w:val="2"/>
            <w:vAlign w:val="bottom"/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(наименование</w:t>
            </w:r>
            <w:proofErr w:type="gramEnd"/>
          </w:p>
        </w:tc>
      </w:tr>
      <w:tr w:rsidR="009A7FDD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FDD">
        <w:tc>
          <w:tcPr>
            <w:tcW w:w="9071" w:type="dxa"/>
            <w:gridSpan w:val="5"/>
            <w:tcBorders>
              <w:top w:val="single" w:sz="4" w:space="0" w:color="auto"/>
            </w:tcBorders>
            <w:vAlign w:val="bottom"/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получателя субсидии)</w:t>
            </w:r>
          </w:p>
        </w:tc>
      </w:tr>
      <w:tr w:rsidR="009A7FDD">
        <w:tc>
          <w:tcPr>
            <w:tcW w:w="9071" w:type="dxa"/>
            <w:gridSpan w:val="5"/>
            <w:vAlign w:val="bottom"/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 _____ году субсидии на обеспечение мероприятий по капитальному ремонту общего имущества в многоквартирных домах при возникновении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неотложной необходимости за счет средств областного бюджета Ленинградской области.</w:t>
            </w:r>
          </w:p>
        </w:tc>
      </w:tr>
      <w:tr w:rsidR="009A7FDD">
        <w:tc>
          <w:tcPr>
            <w:tcW w:w="5159" w:type="dxa"/>
            <w:gridSpan w:val="2"/>
            <w:tcBorders>
              <w:bottom w:val="single" w:sz="4" w:space="0" w:color="auto"/>
            </w:tcBorders>
            <w:vAlign w:val="bottom"/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gridSpan w:val="3"/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является получателем средств</w:t>
            </w:r>
          </w:p>
        </w:tc>
      </w:tr>
      <w:tr w:rsidR="009A7FDD">
        <w:tc>
          <w:tcPr>
            <w:tcW w:w="5159" w:type="dxa"/>
            <w:gridSpan w:val="2"/>
            <w:tcBorders>
              <w:top w:val="single" w:sz="4" w:space="0" w:color="auto"/>
            </w:tcBorders>
            <w:vAlign w:val="bottom"/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3912" w:type="dxa"/>
            <w:gridSpan w:val="3"/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FDD">
        <w:tc>
          <w:tcPr>
            <w:tcW w:w="9071" w:type="dxa"/>
            <w:gridSpan w:val="5"/>
            <w:vAlign w:val="bottom"/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из бюджета Ленинградской области на основании иных нормативных правовых актов на цели, указанные в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1.2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Правительства Ленинградской области от 10 декабря 2018 года N 472.</w:t>
            </w:r>
            <w:proofErr w:type="gramEnd"/>
          </w:p>
        </w:tc>
      </w:tr>
      <w:tr w:rsidR="009A7FDD">
        <w:tc>
          <w:tcPr>
            <w:tcW w:w="5159" w:type="dxa"/>
            <w:gridSpan w:val="2"/>
            <w:tcBorders>
              <w:bottom w:val="single" w:sz="4" w:space="0" w:color="auto"/>
            </w:tcBorders>
            <w:vAlign w:val="bottom"/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gridSpan w:val="3"/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дает согласие на осуществление</w:t>
            </w:r>
          </w:p>
        </w:tc>
      </w:tr>
      <w:tr w:rsidR="009A7FDD">
        <w:tc>
          <w:tcPr>
            <w:tcW w:w="5159" w:type="dxa"/>
            <w:gridSpan w:val="2"/>
            <w:tcBorders>
              <w:top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3912" w:type="dxa"/>
            <w:gridSpan w:val="3"/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FDD">
        <w:tc>
          <w:tcPr>
            <w:tcW w:w="9071" w:type="dxa"/>
            <w:gridSpan w:val="5"/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комитетом по жилищно-коммунальному хозяйству Ленинградской области проверки соблюдения порядка и условий предоставления субсидий, в том числе в части достижения результатов предоставления субсидий, и органами государственного финансового контроля Ленинградской области проверок в соответствии со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268.1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269.2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Федерации, а также на публикацию (размещение) в информационно-телекоммуникационной сети "Интернет" информации о себе как об участнике отбора, иной информации связанной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отбором.</w:t>
            </w:r>
          </w:p>
        </w:tc>
      </w:tr>
      <w:tr w:rsidR="009A7FDD">
        <w:tc>
          <w:tcPr>
            <w:tcW w:w="9071" w:type="dxa"/>
            <w:gridSpan w:val="5"/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(перечисляются прилагаемые документы).</w:t>
            </w:r>
          </w:p>
        </w:tc>
      </w:tr>
      <w:tr w:rsidR="009A7FDD">
        <w:tc>
          <w:tcPr>
            <w:tcW w:w="624" w:type="dxa"/>
            <w:vAlign w:val="center"/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47" w:type="dxa"/>
            <w:gridSpan w:val="4"/>
            <w:tcBorders>
              <w:bottom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FDD">
        <w:tc>
          <w:tcPr>
            <w:tcW w:w="624" w:type="dxa"/>
            <w:vAlign w:val="bottom"/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FDD">
        <w:tc>
          <w:tcPr>
            <w:tcW w:w="6123" w:type="dxa"/>
            <w:gridSpan w:val="3"/>
            <w:tcBorders>
              <w:bottom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FDD">
        <w:tc>
          <w:tcPr>
            <w:tcW w:w="6123" w:type="dxa"/>
            <w:gridSpan w:val="3"/>
            <w:tcBorders>
              <w:top w:val="single" w:sz="4" w:space="0" w:color="auto"/>
            </w:tcBorders>
            <w:vAlign w:val="bottom"/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(лицо, уполномоченное на подписание заявления)</w:t>
            </w:r>
          </w:p>
        </w:tc>
        <w:tc>
          <w:tcPr>
            <w:tcW w:w="454" w:type="dxa"/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9A7FDD">
        <w:tc>
          <w:tcPr>
            <w:tcW w:w="9071" w:type="dxa"/>
            <w:gridSpan w:val="5"/>
            <w:vAlign w:val="bottom"/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</w:tr>
    </w:tbl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Условиям...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A7FDD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5"/>
      </w:tblGrid>
      <w:tr w:rsidR="009A7FDD">
        <w:tc>
          <w:tcPr>
            <w:tcW w:w="11225" w:type="dxa"/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6" w:name="Par246"/>
            <w:bookmarkEnd w:id="16"/>
            <w:r>
              <w:rPr>
                <w:rFonts w:ascii="Arial" w:hAnsi="Arial" w:cs="Arial"/>
                <w:sz w:val="20"/>
                <w:szCs w:val="20"/>
              </w:rPr>
              <w:lastRenderedPageBreak/>
              <w:t>СВЕДЕНИЯ</w:t>
            </w:r>
          </w:p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многоквартирном доме, расположенном на территории Ленинградской области,</w:t>
            </w:r>
          </w:p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имущество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котором подлежит капитальному ремонту с участием мер</w:t>
            </w:r>
          </w:p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поддержки при возникновении неотложной необходимости</w:t>
            </w:r>
          </w:p>
        </w:tc>
      </w:tr>
    </w:tbl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61"/>
        <w:gridCol w:w="1594"/>
        <w:gridCol w:w="1077"/>
        <w:gridCol w:w="919"/>
        <w:gridCol w:w="799"/>
        <w:gridCol w:w="799"/>
        <w:gridCol w:w="1304"/>
        <w:gridCol w:w="1564"/>
        <w:gridCol w:w="1191"/>
      </w:tblGrid>
      <w:tr w:rsidR="009A7F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Уникальный номер адреса объекта адресации в государственном адресном реестре федеральной информационной адресной системы (код ФИАС)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многоквартирного дома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зарегистрированных человек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услуг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работ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услуг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проведения капитального ремонта в соответствии с Региональной программой капитального ремонта &lt;*&gt;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формирования фонда капитального ремонта &lt;**&gt;</w:t>
            </w:r>
          </w:p>
        </w:tc>
      </w:tr>
      <w:tr w:rsidR="009A7F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A7F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F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F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Default="009A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Региональная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программа</w:t>
        </w:r>
      </w:hyperlink>
      <w:r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утвержденная постановлением Правительства Ленинградской области 26 декабря 2013 года N 508.</w:t>
      </w:r>
    </w:p>
    <w:p w:rsidR="009A7FDD" w:rsidRDefault="009A7FDD" w:rsidP="009A7F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&lt;**&gt; В случае формирования фонда капитального ремонта на специальном счете необходимо указывать владельца специального счета.</w:t>
      </w: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FDD" w:rsidRDefault="009A7FDD" w:rsidP="009A7FD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93105" w:rsidRDefault="00D93105">
      <w:bookmarkStart w:id="17" w:name="_GoBack"/>
      <w:bookmarkEnd w:id="17"/>
    </w:p>
    <w:sectPr w:rsidR="00D93105" w:rsidSect="000C2AA4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88"/>
    <w:rsid w:val="009A7FDD"/>
    <w:rsid w:val="009B5056"/>
    <w:rsid w:val="009F6288"/>
    <w:rsid w:val="00CC332E"/>
    <w:rsid w:val="00D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21DBCD4E260EF357B5C0E0137F11FC07E848153E7B478CC0CB9C604E11E9F02A632E0ABCE7EEA7B1DDAA68C80AF03D9D62D5EF5FB1AEDFAz212F" TargetMode="External"/><Relationship Id="rId21" Type="http://schemas.openxmlformats.org/officeDocument/2006/relationships/hyperlink" Target="consultantplus://offline/ref=321DBCD4E260EF357B5C0E0137F11FC07E868253EABC78CC0CB9C604E11E9F02A632E0ABCE7EEA7A1DDAA68C80AF03D9D62D5EF5FB1AEDFAz212F" TargetMode="External"/><Relationship Id="rId42" Type="http://schemas.openxmlformats.org/officeDocument/2006/relationships/hyperlink" Target="consultantplus://offline/ref=321DBCD4E260EF357B5C0E0137F11FC07E87805FE3B478CC0CB9C604E11E9F02A632E0ABCE7EEA7B1EDAA68C80AF03D9D62D5EF5FB1AEDFAz212F" TargetMode="External"/><Relationship Id="rId47" Type="http://schemas.openxmlformats.org/officeDocument/2006/relationships/hyperlink" Target="consultantplus://offline/ref=321DBCD4E260EF357B5C0E0137F11FC07E85865AE2B278CC0CB9C604E11E9F02A632E0ABCE7EEA7810DAA68C80AF03D9D62D5EF5FB1AEDFAz212F" TargetMode="External"/><Relationship Id="rId63" Type="http://schemas.openxmlformats.org/officeDocument/2006/relationships/hyperlink" Target="consultantplus://offline/ref=321DBCD4E260EF357B5C0E0137F11FC07E87805CE7B178CC0CB9C604E11E9F02A632E0ABCE7EEA7A1BDAA68C80AF03D9D62D5EF5FB1AEDFAz212F" TargetMode="External"/><Relationship Id="rId68" Type="http://schemas.openxmlformats.org/officeDocument/2006/relationships/hyperlink" Target="consultantplus://offline/ref=321DBCD4E260EF357B5C0E0137F11FC07E87805CE7B178CC0CB9C604E11E9F02A632E0ABCE7EEA7819DAA68C80AF03D9D62D5EF5FB1AEDFAz212F" TargetMode="External"/><Relationship Id="rId84" Type="http://schemas.openxmlformats.org/officeDocument/2006/relationships/hyperlink" Target="consultantplus://offline/ref=321DBCD4E260EF357B5C111022F11FC078818258E0B478CC0CB9C604E11E9F02A632E0A9C97CE8704C80B688C9F80BC5D33440F0E51AzE1EF" TargetMode="External"/><Relationship Id="rId89" Type="http://schemas.openxmlformats.org/officeDocument/2006/relationships/hyperlink" Target="consultantplus://offline/ref=321DBCD4E260EF357B5C0E0137F11FC07E848153E7B478CC0CB9C604E11E9F02A632E0ABCE7EEA7910DAA68C80AF03D9D62D5EF5FB1AEDFAz212F" TargetMode="External"/><Relationship Id="rId16" Type="http://schemas.openxmlformats.org/officeDocument/2006/relationships/hyperlink" Target="consultantplus://offline/ref=321DBCD4E260EF357B5C111022F11FC078818258E0B478CC0CB9C604E11E9F02A632E0AEC87FE2704C80B688C9F80BC5D33440F0E51AzE1EF" TargetMode="External"/><Relationship Id="rId11" Type="http://schemas.openxmlformats.org/officeDocument/2006/relationships/hyperlink" Target="consultantplus://offline/ref=321DBCD4E260EF357B5C0E0137F11FC07E848153E7B478CC0CB9C604E11E9F02A632E0ABCE7EEA7B1DDAA68C80AF03D9D62D5EF5FB1AEDFAz212F" TargetMode="External"/><Relationship Id="rId32" Type="http://schemas.openxmlformats.org/officeDocument/2006/relationships/hyperlink" Target="consultantplus://offline/ref=321DBCD4E260EF357B5C0E0137F11FC07E87805CE7B178CC0CB9C604E11E9F02A632E0ABCE7EEA7A1FDAA68C80AF03D9D62D5EF5FB1AEDFAz212F" TargetMode="External"/><Relationship Id="rId37" Type="http://schemas.openxmlformats.org/officeDocument/2006/relationships/hyperlink" Target="consultantplus://offline/ref=321DBCD4E260EF357B5C0E0137F11FC07E87805CE7B178CC0CB9C604E11E9F02A632E0ABCE7EEA7A1BDAA68C80AF03D9D62D5EF5FB1AEDFAz212F" TargetMode="External"/><Relationship Id="rId53" Type="http://schemas.openxmlformats.org/officeDocument/2006/relationships/hyperlink" Target="consultantplus://offline/ref=321DBCD4E260EF357B5C0E0137F11FC07E85855FE4B378CC0CB9C604E11E9F02A632E0ABCE7EEA791ADAA68C80AF03D9D62D5EF5FB1AEDFAz212F" TargetMode="External"/><Relationship Id="rId58" Type="http://schemas.openxmlformats.org/officeDocument/2006/relationships/hyperlink" Target="consultantplus://offline/ref=321DBCD4E260EF357B5C111022F11FC07881865DEBB278CC0CB9C604E11E9F02B432B8A7CC7BF47B1FCFF0DDC6zF19F" TargetMode="External"/><Relationship Id="rId74" Type="http://schemas.openxmlformats.org/officeDocument/2006/relationships/hyperlink" Target="consultantplus://offline/ref=321DBCD4E260EF357B5C111022F11FC07882865DEAB378CC0CB9C604E11E9F02A632E0ABCE7EED7F1EDAA68C80AF03D9D62D5EF5FB1AEDFAz212F" TargetMode="External"/><Relationship Id="rId79" Type="http://schemas.openxmlformats.org/officeDocument/2006/relationships/hyperlink" Target="consultantplus://offline/ref=321DBCD4E260EF357B5C0E0137F11FC07E84875AE4B578CC0CB9C604E11E9F02A632E0ABCE7EEA791ADAA68C80AF03D9D62D5EF5FB1AEDFAz212F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321DBCD4E260EF357B5C0E0137F11FC07E87805CE7B178CC0CB9C604E11E9F02A632E0ABCE7EEA781ADAA68C80AF03D9D62D5EF5FB1AEDFAz212F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321DBCD4E260EF357B5C0E0137F11FC07E868253EABC78CC0CB9C604E11E9F02A632E0ABCE7EEA7A1FDAA68C80AF03D9D62D5EF5FB1AEDFAz212F" TargetMode="External"/><Relationship Id="rId27" Type="http://schemas.openxmlformats.org/officeDocument/2006/relationships/hyperlink" Target="consultantplus://offline/ref=321DBCD4E260EF357B5C0E0137F11FC07E84875AE4B578CC0CB9C604E11E9F02A632E0ABCE7EEA7B1DDAA68C80AF03D9D62D5EF5FB1AEDFAz212F" TargetMode="External"/><Relationship Id="rId43" Type="http://schemas.openxmlformats.org/officeDocument/2006/relationships/hyperlink" Target="consultantplus://offline/ref=321DBCD4E260EF357B5C0E0137F11FC07E87805CE7B178CC0CB9C604E11E9F02A632E0ABCE7EEA7A1BDAA68C80AF03D9D62D5EF5FB1AEDFAz212F" TargetMode="External"/><Relationship Id="rId48" Type="http://schemas.openxmlformats.org/officeDocument/2006/relationships/hyperlink" Target="consultantplus://offline/ref=321DBCD4E260EF357B5C0E0137F11FC07E848153E7B478CC0CB9C604E11E9F02A632E0ABCE7EEA7A1ADAA68C80AF03D9D62D5EF5FB1AEDFAz212F" TargetMode="External"/><Relationship Id="rId64" Type="http://schemas.openxmlformats.org/officeDocument/2006/relationships/hyperlink" Target="consultantplus://offline/ref=321DBCD4E260EF357B5C0E0137F11FC07E87805CE7B178CC0CB9C604E11E9F02A632E0ABCE7EEA7A1FDAA68C80AF03D9D62D5EF5FB1AEDFAz212F" TargetMode="External"/><Relationship Id="rId69" Type="http://schemas.openxmlformats.org/officeDocument/2006/relationships/hyperlink" Target="consultantplus://offline/ref=321DBCD4E260EF357B5C0E0137F11FC07E87805FE3B478CC0CB9C604E11E9F02A632E0ABCE7EEA7B1FDAA68C80AF03D9D62D5EF5FB1AEDFAz212F" TargetMode="External"/><Relationship Id="rId8" Type="http://schemas.openxmlformats.org/officeDocument/2006/relationships/hyperlink" Target="consultantplus://offline/ref=321DBCD4E260EF357B5C0E0137F11FC07E87805FE3B478CC0CB9C604E11E9F02A632E0ABCE7EEA7B1DDAA68C80AF03D9D62D5EF5FB1AEDFAz212F" TargetMode="External"/><Relationship Id="rId51" Type="http://schemas.openxmlformats.org/officeDocument/2006/relationships/hyperlink" Target="consultantplus://offline/ref=321DBCD4E260EF357B5C0E0137F11FC07E848153E7B478CC0CB9C604E11E9F02A632E0ABCE7EEA7A1CDAA68C80AF03D9D62D5EF5FB1AEDFAz212F" TargetMode="External"/><Relationship Id="rId72" Type="http://schemas.openxmlformats.org/officeDocument/2006/relationships/hyperlink" Target="consultantplus://offline/ref=321DBCD4E260EF357B5C0E0137F11FC07E84875AE4B578CC0CB9C604E11E9F02A632E0ABCE7EEA7A10DAA68C80AF03D9D62D5EF5FB1AEDFAz212F" TargetMode="External"/><Relationship Id="rId80" Type="http://schemas.openxmlformats.org/officeDocument/2006/relationships/hyperlink" Target="consultantplus://offline/ref=321DBCD4E260EF357B5C0E0137F11FC07E878559E1B278CC0CB9C604E11E9F02A632E0ABCE7EEA7A19DAA68C80AF03D9D62D5EF5FB1AEDFAz212F" TargetMode="External"/><Relationship Id="rId85" Type="http://schemas.openxmlformats.org/officeDocument/2006/relationships/hyperlink" Target="consultantplus://offline/ref=321DBCD4E260EF357B5C0E0137F11FC07E848153E7B478CC0CB9C604E11E9F02A632E0ABCE7EEA791ADAA68C80AF03D9D62D5EF5FB1AEDFAz212F" TargetMode="External"/><Relationship Id="rId93" Type="http://schemas.openxmlformats.org/officeDocument/2006/relationships/hyperlink" Target="consultantplus://offline/ref=321DBCD4E260EF357B5C0E0137F11FC07E848852EBBC78CC0CB9C604E11E9F02A632E0ABCE7EEA7A18DAA68C80AF03D9D62D5EF5FB1AEDFAz212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21DBCD4E260EF357B5C0E0137F11FC07E84875AE4B578CC0CB9C604E11E9F02A632E0ABCE7EEA7B1DDAA68C80AF03D9D62D5EF5FB1AEDFAz212F" TargetMode="External"/><Relationship Id="rId17" Type="http://schemas.openxmlformats.org/officeDocument/2006/relationships/hyperlink" Target="consultantplus://offline/ref=321DBCD4E260EF357B5C111022F11FC078818559EBB578CC0CB9C604E11E9F02A632E0ABCE7EEA7A10DAA68C80AF03D9D62D5EF5FB1AEDFAz212F" TargetMode="External"/><Relationship Id="rId25" Type="http://schemas.openxmlformats.org/officeDocument/2006/relationships/hyperlink" Target="consultantplus://offline/ref=321DBCD4E260EF357B5C0E0137F11FC07E87885AEABD78CC0CB9C604E11E9F02A632E0ABCE7EEA7B1DDAA68C80AF03D9D62D5EF5FB1AEDFAz212F" TargetMode="External"/><Relationship Id="rId33" Type="http://schemas.openxmlformats.org/officeDocument/2006/relationships/hyperlink" Target="consultantplus://offline/ref=321DBCD4E260EF357B5C0E0137F11FC07E87805CE7B178CC0CB9C604E11E9F02A632E0ABCE7EEA7819DAA68C80AF03D9D62D5EF5FB1AEDFAz212F" TargetMode="External"/><Relationship Id="rId38" Type="http://schemas.openxmlformats.org/officeDocument/2006/relationships/hyperlink" Target="consultantplus://offline/ref=321DBCD4E260EF357B5C0E0137F11FC07E85855FE4B378CC0CB9C604E11E9F02A632E0ABCE7EEA7A19DAA68C80AF03D9D62D5EF5FB1AEDFAz212F" TargetMode="External"/><Relationship Id="rId46" Type="http://schemas.openxmlformats.org/officeDocument/2006/relationships/hyperlink" Target="consultantplus://offline/ref=321DBCD4E260EF357B5C0E0137F11FC07E85855FE4B378CC0CB9C604E11E9F02A632E0ABCE7EEA7A1EDAA68C80AF03D9D62D5EF5FB1AEDFAz212F" TargetMode="External"/><Relationship Id="rId59" Type="http://schemas.openxmlformats.org/officeDocument/2006/relationships/hyperlink" Target="consultantplus://offline/ref=321DBCD4E260EF357B5C111022F11FC078808752E6BD78CC0CB9C604E11E9F02A632E0ABCE7EEB7D18DAA68C80AF03D9D62D5EF5FB1AEDFAz212F" TargetMode="External"/><Relationship Id="rId67" Type="http://schemas.openxmlformats.org/officeDocument/2006/relationships/hyperlink" Target="consultantplus://offline/ref=321DBCD4E260EF357B5C0E0137F11FC07E87805CE7B178CC0CB9C604E11E9F02A632E0ABCE7EEA7A1FDAA68C80AF03D9D62D5EF5FB1AEDFAz212F" TargetMode="External"/><Relationship Id="rId20" Type="http://schemas.openxmlformats.org/officeDocument/2006/relationships/hyperlink" Target="consultantplus://offline/ref=321DBCD4E260EF357B5C0E0137F11FC07E868253EABC78CC0CB9C604E11E9F02A632E0ABCE7EEA7A1BDAA68C80AF03D9D62D5EF5FB1AEDFAz212F" TargetMode="External"/><Relationship Id="rId41" Type="http://schemas.openxmlformats.org/officeDocument/2006/relationships/hyperlink" Target="consultantplus://offline/ref=321DBCD4E260EF357B5C0E0137F11FC07E85855FE4B378CC0CB9C604E11E9F02A632E0ABCE7EEA7A1BDAA68C80AF03D9D62D5EF5FB1AEDFAz212F" TargetMode="External"/><Relationship Id="rId54" Type="http://schemas.openxmlformats.org/officeDocument/2006/relationships/hyperlink" Target="consultantplus://offline/ref=321DBCD4E260EF357B5C0E0137F11FC07E85865AE2B278CC0CB9C604E11E9F02A632E0ABCE7EEA7F18DAA68C80AF03D9D62D5EF5FB1AEDFAz212F" TargetMode="External"/><Relationship Id="rId62" Type="http://schemas.openxmlformats.org/officeDocument/2006/relationships/hyperlink" Target="consultantplus://offline/ref=321DBCD4E260EF357B5C0E0137F11FC07E85855FE4B378CC0CB9C604E11E9F02A632E0ABCE7EEA791EDAA68C80AF03D9D62D5EF5FB1AEDFAz212F" TargetMode="External"/><Relationship Id="rId70" Type="http://schemas.openxmlformats.org/officeDocument/2006/relationships/hyperlink" Target="consultantplus://offline/ref=321DBCD4E260EF357B5C0E0137F11FC07E85855FE4B378CC0CB9C604E11E9F02A632E0ABCE7EEA7910DAA68C80AF03D9D62D5EF5FB1AEDFAz212F" TargetMode="External"/><Relationship Id="rId75" Type="http://schemas.openxmlformats.org/officeDocument/2006/relationships/hyperlink" Target="consultantplus://offline/ref=321DBCD4E260EF357B5C111022F11FC07883865FE0B078CC0CB9C604E11E9F02B432B8A7CC7BF47B1FCFF0DDC6zF19F" TargetMode="External"/><Relationship Id="rId83" Type="http://schemas.openxmlformats.org/officeDocument/2006/relationships/hyperlink" Target="consultantplus://offline/ref=321DBCD4E260EF357B5C111022F11FC078818258E0B478CC0CB9C604E11E9F02A632E0A9C97EEE704C80B688C9F80BC5D33440F0E51AzE1EF" TargetMode="External"/><Relationship Id="rId88" Type="http://schemas.openxmlformats.org/officeDocument/2006/relationships/hyperlink" Target="consultantplus://offline/ref=321DBCD4E260EF357B5C0E0137F11FC07E848153E7B478CC0CB9C604E11E9F02A632E0ABCE7EEA791EDAA68C80AF03D9D62D5EF5FB1AEDFAz212F" TargetMode="External"/><Relationship Id="rId91" Type="http://schemas.openxmlformats.org/officeDocument/2006/relationships/hyperlink" Target="consultantplus://offline/ref=321DBCD4E260EF357B5C111022F11FC078818258E0B478CC0CB9C604E11E9F02A632E0A9C97EEE704C80B688C9F80BC5D33440F0E51AzE1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1DBCD4E260EF357B5C0E0137F11FC07E80805DEAB278CC0CB9C604E11E9F02A632E0ABCE7EEA7B1DDAA68C80AF03D9D62D5EF5FB1AEDFAz212F" TargetMode="External"/><Relationship Id="rId15" Type="http://schemas.openxmlformats.org/officeDocument/2006/relationships/hyperlink" Target="consultantplus://offline/ref=321DBCD4E260EF357B5C111022F11FC078818258E0B478CC0CB9C604E11E9F02A632E0ABCE7DE97211DAA68C80AF03D9D62D5EF5FB1AEDFAz212F" TargetMode="External"/><Relationship Id="rId23" Type="http://schemas.openxmlformats.org/officeDocument/2006/relationships/hyperlink" Target="consultantplus://offline/ref=321DBCD4E260EF357B5C0E0137F11FC07E87805FE3B478CC0CB9C604E11E9F02A632E0ABCE7EEA7B1DDAA68C80AF03D9D62D5EF5FB1AEDFAz212F" TargetMode="External"/><Relationship Id="rId28" Type="http://schemas.openxmlformats.org/officeDocument/2006/relationships/hyperlink" Target="consultantplus://offline/ref=321DBCD4E260EF357B5C0E0137F11FC07E85855FE4B378CC0CB9C604E11E9F02A632E0ABCE7EEA7B1DDAA68C80AF03D9D62D5EF5FB1AEDFAz212F" TargetMode="External"/><Relationship Id="rId36" Type="http://schemas.openxmlformats.org/officeDocument/2006/relationships/hyperlink" Target="consultantplus://offline/ref=321DBCD4E260EF357B5C0E0137F11FC07E878559E1B278CC0CB9C604E11E9F02A632E0ABCE7EEA7A18DAA68C80AF03D9D62D5EF5FB1AEDFAz212F" TargetMode="External"/><Relationship Id="rId49" Type="http://schemas.openxmlformats.org/officeDocument/2006/relationships/hyperlink" Target="consultantplus://offline/ref=321DBCD4E260EF357B5C111022F11FC078818258E0B478CC0CB9C604E11E9F02A632E0A9C97EEE704C80B688C9F80BC5D33440F0E51AzE1EF" TargetMode="External"/><Relationship Id="rId57" Type="http://schemas.openxmlformats.org/officeDocument/2006/relationships/hyperlink" Target="consultantplus://offline/ref=321DBCD4E260EF357B5C111022F11FC07881865DEBB278CC0CB9C604E11E9F02A632E0A9C77AE12F4995A7D0C6FF10DBD42D5CF2E7z11BF" TargetMode="External"/><Relationship Id="rId10" Type="http://schemas.openxmlformats.org/officeDocument/2006/relationships/hyperlink" Target="consultantplus://offline/ref=321DBCD4E260EF357B5C0E0137F11FC07E87885AEABD78CC0CB9C604E11E9F02A632E0ABCE7EEA7B1DDAA68C80AF03D9D62D5EF5FB1AEDFAz212F" TargetMode="External"/><Relationship Id="rId31" Type="http://schemas.openxmlformats.org/officeDocument/2006/relationships/hyperlink" Target="consultantplus://offline/ref=321DBCD4E260EF357B5C0E0137F11FC07E87805CE7B178CC0CB9C604E11E9F02A632E0ABCE7EEA7A1BDAA68C80AF03D9D62D5EF5FB1AEDFAz212F" TargetMode="External"/><Relationship Id="rId44" Type="http://schemas.openxmlformats.org/officeDocument/2006/relationships/hyperlink" Target="consultantplus://offline/ref=321DBCD4E260EF357B5C0E0137F11FC07E87805CE7B178CC0CB9C604E11E9F02A632E0ABCE7EEA7A1FDAA68C80AF03D9D62D5EF5FB1AEDFAz212F" TargetMode="External"/><Relationship Id="rId52" Type="http://schemas.openxmlformats.org/officeDocument/2006/relationships/hyperlink" Target="consultantplus://offline/ref=321DBCD4E260EF357B5C0E0137F11FC07E85855FE4B378CC0CB9C604E11E9F02A632E0ABCE7EEA7A11DAA68C80AF03D9D62D5EF5FB1AEDFAz212F" TargetMode="External"/><Relationship Id="rId60" Type="http://schemas.openxmlformats.org/officeDocument/2006/relationships/hyperlink" Target="consultantplus://offline/ref=321DBCD4E260EF357B5C0E0137F11FC07E84875AE4B578CC0CB9C604E11E9F02A632E0ABCE7EEA7A1BDAA68C80AF03D9D62D5EF5FB1AEDFAz212F" TargetMode="External"/><Relationship Id="rId65" Type="http://schemas.openxmlformats.org/officeDocument/2006/relationships/hyperlink" Target="consultantplus://offline/ref=321DBCD4E260EF357B5C0E0137F11FC07E87805CE7B178CC0CB9C604E11E9F02A632E0ABCE7EEA7819DAA68C80AF03D9D62D5EF5FB1AEDFAz212F" TargetMode="External"/><Relationship Id="rId73" Type="http://schemas.openxmlformats.org/officeDocument/2006/relationships/hyperlink" Target="consultantplus://offline/ref=321DBCD4E260EF357B5C0E0137F11FC07E848153E7B478CC0CB9C604E11E9F02A632E0ABCE7EEA7A1EDAA68C80AF03D9D62D5EF5FB1AEDFAz212F" TargetMode="External"/><Relationship Id="rId78" Type="http://schemas.openxmlformats.org/officeDocument/2006/relationships/hyperlink" Target="consultantplus://offline/ref=321DBCD4E260EF357B5C0E0137F11FC07E85855FE4B378CC0CB9C604E11E9F02A632E0ABCE7EEA7910DAA68C80AF03D9D62D5EF5FB1AEDFAz212F" TargetMode="External"/><Relationship Id="rId81" Type="http://schemas.openxmlformats.org/officeDocument/2006/relationships/hyperlink" Target="consultantplus://offline/ref=321DBCD4E260EF357B5C0E0137F11FC07E848153E7B478CC0CB9C604E11E9F02A632E0ABCE7EEA7A10DAA68C80AF03D9D62D5EF5FB1AEDFAz212F" TargetMode="External"/><Relationship Id="rId86" Type="http://schemas.openxmlformats.org/officeDocument/2006/relationships/hyperlink" Target="consultantplus://offline/ref=321DBCD4E260EF357B5C0E0137F11FC07E848153E7B478CC0CB9C604E11E9F02A632E0ABCE7EEA791CDAA68C80AF03D9D62D5EF5FB1AEDFAz212F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1DBCD4E260EF357B5C0E0137F11FC07E878559E1B278CC0CB9C604E11E9F02A632E0ABCE7EEA7B1DDAA68C80AF03D9D62D5EF5FB1AEDFAz212F" TargetMode="External"/><Relationship Id="rId13" Type="http://schemas.openxmlformats.org/officeDocument/2006/relationships/hyperlink" Target="consultantplus://offline/ref=321DBCD4E260EF357B5C0E0137F11FC07E85855FE4B378CC0CB9C604E11E9F02A632E0ABCE7EEA7B1DDAA68C80AF03D9D62D5EF5FB1AEDFAz212F" TargetMode="External"/><Relationship Id="rId18" Type="http://schemas.openxmlformats.org/officeDocument/2006/relationships/hyperlink" Target="consultantplus://offline/ref=321DBCD4E260EF357B5C0E0137F11FC07E87805CE7B178CC0CB9C604E11E9F02A632E0ABCE7EEA7A1BDAA68C80AF03D9D62D5EF5FB1AEDFAz212F" TargetMode="External"/><Relationship Id="rId39" Type="http://schemas.openxmlformats.org/officeDocument/2006/relationships/hyperlink" Target="consultantplus://offline/ref=321DBCD4E260EF357B5C0E0137F11FC07E84875AE4B578CC0CB9C604E11E9F02A632E0ABCE7EEA7A19DAA68C80AF03D9D62D5EF5FB1AEDFAz212F" TargetMode="External"/><Relationship Id="rId34" Type="http://schemas.openxmlformats.org/officeDocument/2006/relationships/hyperlink" Target="consultantplus://offline/ref=321DBCD4E260EF357B5C0E0137F11FC07E87805CE7B178CC0CB9C604E11E9F02A632E0ABCE7EEA781ADAA68C80AF03D9D62D5EF5FB1AEDFAz212F" TargetMode="External"/><Relationship Id="rId50" Type="http://schemas.openxmlformats.org/officeDocument/2006/relationships/hyperlink" Target="consultantplus://offline/ref=321DBCD4E260EF357B5C111022F11FC078818258E0B478CC0CB9C604E11E9F02A632E0A9C97CE8704C80B688C9F80BC5D33440F0E51AzE1EF" TargetMode="External"/><Relationship Id="rId55" Type="http://schemas.openxmlformats.org/officeDocument/2006/relationships/hyperlink" Target="consultantplus://offline/ref=321DBCD4E260EF357B5C111022F11FC07881865DEBB278CC0CB9C604E11E9F02B432B8A7CC7BF47B1FCFF0DDC6zF19F" TargetMode="External"/><Relationship Id="rId76" Type="http://schemas.openxmlformats.org/officeDocument/2006/relationships/hyperlink" Target="consultantplus://offline/ref=321DBCD4E260EF357B5C0E0137F11FC07E87885AEABD78CC0CB9C604E11E9F02A632E0ABCE7EEA7B1DDAA68C80AF03D9D62D5EF5FB1AEDFAz212F" TargetMode="External"/><Relationship Id="rId7" Type="http://schemas.openxmlformats.org/officeDocument/2006/relationships/hyperlink" Target="consultantplus://offline/ref=321DBCD4E260EF357B5C0E0137F11FC07E868253EABC78CC0CB9C604E11E9F02A632E0ABCE7EEA7B1DDAA68C80AF03D9D62D5EF5FB1AEDFAz212F" TargetMode="External"/><Relationship Id="rId71" Type="http://schemas.openxmlformats.org/officeDocument/2006/relationships/hyperlink" Target="consultantplus://offline/ref=321DBCD4E260EF357B5C0E0137F11FC07E84875AE4B578CC0CB9C604E11E9F02A632E0ABCE7EEA7A1EDAA68C80AF03D9D62D5EF5FB1AEDFAz212F" TargetMode="External"/><Relationship Id="rId92" Type="http://schemas.openxmlformats.org/officeDocument/2006/relationships/hyperlink" Target="consultantplus://offline/ref=321DBCD4E260EF357B5C111022F11FC078818258E0B478CC0CB9C604E11E9F02A632E0A9C97CE8704C80B688C9F80BC5D33440F0E51AzE1E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21DBCD4E260EF357B5C0E0137F11FC07E85865AE2B278CC0CB9C604E11E9F02A632E0ABCE7EEA781FDAA68C80AF03D9D62D5EF5FB1AEDFAz212F" TargetMode="External"/><Relationship Id="rId24" Type="http://schemas.openxmlformats.org/officeDocument/2006/relationships/hyperlink" Target="consultantplus://offline/ref=321DBCD4E260EF357B5C0E0137F11FC07E878559E1B278CC0CB9C604E11E9F02A632E0ABCE7EEA7B1DDAA68C80AF03D9D62D5EF5FB1AEDFAz212F" TargetMode="External"/><Relationship Id="rId40" Type="http://schemas.openxmlformats.org/officeDocument/2006/relationships/hyperlink" Target="consultantplus://offline/ref=321DBCD4E260EF357B5C111022F11FC078818559EBB578CC0CB9C604E11E9F02A632E0ABCE7EEA781EDAA68C80AF03D9D62D5EF5FB1AEDFAz212F" TargetMode="External"/><Relationship Id="rId45" Type="http://schemas.openxmlformats.org/officeDocument/2006/relationships/hyperlink" Target="consultantplus://offline/ref=321DBCD4E260EF357B5C0E0137F11FC07E87805CE7B178CC0CB9C604E11E9F02A632E0ABCE7EEA7819DAA68C80AF03D9D62D5EF5FB1AEDFAz212F" TargetMode="External"/><Relationship Id="rId66" Type="http://schemas.openxmlformats.org/officeDocument/2006/relationships/hyperlink" Target="consultantplus://offline/ref=321DBCD4E260EF357B5C0E0137F11FC07E87805CE7B178CC0CB9C604E11E9F02A632E0ABCE7EEA7A1BDAA68C80AF03D9D62D5EF5FB1AEDFAz212F" TargetMode="External"/><Relationship Id="rId87" Type="http://schemas.openxmlformats.org/officeDocument/2006/relationships/hyperlink" Target="consultantplus://offline/ref=321DBCD4E260EF357B5C0E0137F11FC07E848153E7B478CC0CB9C604E11E9F02A632E0ABCE7EEA791DDAA68C80AF03D9D62D5EF5FB1AEDFAz212F" TargetMode="External"/><Relationship Id="rId61" Type="http://schemas.openxmlformats.org/officeDocument/2006/relationships/hyperlink" Target="consultantplus://offline/ref=321DBCD4E260EF357B5C111022F11FC07881865DEBB278CC0CB9C604E11E9F02B432B8A7CC7BF47B1FCFF0DDC6zF19F" TargetMode="External"/><Relationship Id="rId82" Type="http://schemas.openxmlformats.org/officeDocument/2006/relationships/hyperlink" Target="consultantplus://offline/ref=321DBCD4E260EF357B5C0E0137F11FC07E848153E7B478CC0CB9C604E11E9F02A632E0ABCE7EEA7918DAA68C80AF03D9D62D5EF5FB1AEDFAz212F" TargetMode="External"/><Relationship Id="rId19" Type="http://schemas.openxmlformats.org/officeDocument/2006/relationships/hyperlink" Target="consultantplus://offline/ref=321DBCD4E260EF357B5C0E0137F11FC07E85805EEBB778CC0CB9C604E11E9F02A632E0ABCD79E87B1EDAA68C80AF03D9D62D5EF5FB1AEDFAz212F" TargetMode="External"/><Relationship Id="rId14" Type="http://schemas.openxmlformats.org/officeDocument/2006/relationships/hyperlink" Target="consultantplus://offline/ref=321DBCD4E260EF357B5C0E0137F11FC07E85865AE2B278CC0CB9C604E11E9F02A632E0ABCE7EEA781FDAA68C80AF03D9D62D5EF5FB1AEDFAz212F" TargetMode="External"/><Relationship Id="rId30" Type="http://schemas.openxmlformats.org/officeDocument/2006/relationships/hyperlink" Target="consultantplus://offline/ref=321DBCD4E260EF357B5C0E0137F11FC07E87805CE7B178CC0CB9C604E11E9F02A632E0ABCE7EEA7A1BDAA68C80AF03D9D62D5EF5FB1AEDFAz212F" TargetMode="External"/><Relationship Id="rId35" Type="http://schemas.openxmlformats.org/officeDocument/2006/relationships/hyperlink" Target="consultantplus://offline/ref=321DBCD4E260EF357B5C0E0137F11FC07E85805EEBB778CC0CB9C604E11E9F02A632E0ABCD79E87B1EDAA68C80AF03D9D62D5EF5FB1AEDFAz212F" TargetMode="External"/><Relationship Id="rId56" Type="http://schemas.openxmlformats.org/officeDocument/2006/relationships/hyperlink" Target="consultantplus://offline/ref=321DBCD4E260EF357B5C111022F11FC07881865DEBB278CC0CB9C604E11E9F02B432B8A7CC7BF47B1FCFF0DDC6zF19F" TargetMode="External"/><Relationship Id="rId77" Type="http://schemas.openxmlformats.org/officeDocument/2006/relationships/hyperlink" Target="consultantplus://offline/ref=321DBCD4E260EF357B5C0E0137F11FC07E84875AE4B578CC0CB9C604E11E9F02A632E0ABCE7EEA7919DAA68C80AF03D9D62D5EF5FB1AEDFAz21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8350</Words>
  <Characters>47598</Characters>
  <Application>Microsoft Office Word</Application>
  <DocSecurity>0</DocSecurity>
  <Lines>396</Lines>
  <Paragraphs>111</Paragraphs>
  <ScaleCrop>false</ScaleCrop>
  <Company/>
  <LinksUpToDate>false</LinksUpToDate>
  <CharactersWithSpaces>55837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2023-07-25T05:54:00Z</dcterms:created>
  <dcterms:modified xsi:type="dcterms:W3CDTF">2023-07-25T05:54:00Z</dcterms:modified>
</cp:coreProperties>
</file>