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3A" w:rsidRDefault="0092233A">
      <w:pPr>
        <w:pStyle w:val="ConsPlusTitle"/>
        <w:jc w:val="center"/>
        <w:outlineLvl w:val="0"/>
      </w:pPr>
      <w:bookmarkStart w:id="0" w:name="_GoBack"/>
      <w:bookmarkEnd w:id="0"/>
      <w:r>
        <w:t>ГУБЕРНАТОР ЛЕНИНГРАДСКОЙ ОБЛАСТИ</w:t>
      </w:r>
    </w:p>
    <w:p w:rsidR="0092233A" w:rsidRDefault="0092233A">
      <w:pPr>
        <w:pStyle w:val="ConsPlusTitle"/>
        <w:jc w:val="center"/>
      </w:pPr>
    </w:p>
    <w:p w:rsidR="0092233A" w:rsidRDefault="0092233A">
      <w:pPr>
        <w:pStyle w:val="ConsPlusTitle"/>
        <w:jc w:val="center"/>
      </w:pPr>
      <w:r>
        <w:t>ПОСТАНОВЛЕНИЕ</w:t>
      </w:r>
    </w:p>
    <w:p w:rsidR="0092233A" w:rsidRDefault="0092233A">
      <w:pPr>
        <w:pStyle w:val="ConsPlusTitle"/>
        <w:jc w:val="center"/>
      </w:pPr>
      <w:r>
        <w:t>от 28 мая 2018 г. N 27-пг</w:t>
      </w:r>
    </w:p>
    <w:p w:rsidR="0092233A" w:rsidRDefault="0092233A">
      <w:pPr>
        <w:pStyle w:val="ConsPlusTitle"/>
        <w:jc w:val="center"/>
      </w:pPr>
    </w:p>
    <w:p w:rsidR="0092233A" w:rsidRDefault="0092233A">
      <w:pPr>
        <w:pStyle w:val="ConsPlusTitle"/>
        <w:jc w:val="center"/>
      </w:pPr>
      <w:r>
        <w:t>О МЕРАХ ПО РЕАЛИЗАЦИИ ЗАКОНА ЛЕНИНГРАДСКОЙ ОБЛАСТИ</w:t>
      </w:r>
    </w:p>
    <w:p w:rsidR="0092233A" w:rsidRDefault="0092233A">
      <w:pPr>
        <w:pStyle w:val="ConsPlusTitle"/>
        <w:jc w:val="center"/>
      </w:pPr>
      <w:r>
        <w:t>ОТ 15 ДЕКАБРЯ 2016 ГОДА N 95-ОЗ "О ПОЧЕТНЫХ ЗВАНИЯХ</w:t>
      </w:r>
    </w:p>
    <w:p w:rsidR="0092233A" w:rsidRDefault="0092233A">
      <w:pPr>
        <w:pStyle w:val="ConsPlusTitle"/>
        <w:jc w:val="center"/>
      </w:pPr>
      <w:r>
        <w:t>ЛЕНИНГРАДСКОЙ ОБЛАСТИ "ГОРОД ВОИНСКОЙ ДОБЛЕСТИ",</w:t>
      </w:r>
    </w:p>
    <w:p w:rsidR="0092233A" w:rsidRDefault="0092233A">
      <w:pPr>
        <w:pStyle w:val="ConsPlusTitle"/>
        <w:jc w:val="center"/>
      </w:pPr>
      <w:r>
        <w:t>"НАСЕЛЕННЫЙ ПУНКТ ВОИНСКОЙ ДОБЛЕСТИ"</w:t>
      </w:r>
    </w:p>
    <w:p w:rsidR="0092233A" w:rsidRDefault="009223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23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233A" w:rsidRDefault="009223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233A" w:rsidRDefault="009223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92233A" w:rsidRDefault="0092233A">
            <w:pPr>
              <w:pStyle w:val="ConsPlusNormal"/>
              <w:jc w:val="center"/>
            </w:pPr>
            <w:r>
              <w:rPr>
                <w:color w:val="392C69"/>
              </w:rPr>
              <w:t>от 07.09.2020 N 81-пг)</w:t>
            </w:r>
          </w:p>
        </w:tc>
      </w:tr>
    </w:tbl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Ленинградской области от 15 декабря 2016 года </w:t>
      </w:r>
      <w:hyperlink r:id="rId7" w:history="1">
        <w:r>
          <w:rPr>
            <w:color w:val="0000FF"/>
          </w:rPr>
          <w:t>N 95-оз</w:t>
        </w:r>
      </w:hyperlink>
      <w:r>
        <w:t xml:space="preserve"> "О почетных званиях Ленинградской области "Город воинской доблести", "Населенный пункт воинской доблести" постановляю: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описание</w:t>
        </w:r>
      </w:hyperlink>
      <w:r>
        <w:t xml:space="preserve"> бланка грамоты о присвоении почетных званий Ленинградской области "Город воинской доблести", "Населенный пункт воинской доблести" согласно приложению 1.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2. Утвердить образец бланка </w:t>
      </w:r>
      <w:hyperlink w:anchor="P61" w:history="1">
        <w:r>
          <w:rPr>
            <w:color w:val="0000FF"/>
          </w:rPr>
          <w:t>грамоты</w:t>
        </w:r>
      </w:hyperlink>
      <w:r>
        <w:t xml:space="preserve"> о присвоении почетных званий Ленинградской области "Город воинской доблести", "Населенный пункт воинской доблести" согласно приложению 2.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77" w:history="1">
        <w:r>
          <w:rPr>
            <w:color w:val="0000FF"/>
          </w:rPr>
          <w:t>описание</w:t>
        </w:r>
      </w:hyperlink>
      <w:r>
        <w:t xml:space="preserve"> и рисунок памятного знака к почетному званию Ленинградской области "Город воинской доблести" согласно приложению 3.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02" w:history="1">
        <w:r>
          <w:rPr>
            <w:color w:val="0000FF"/>
          </w:rPr>
          <w:t>описание</w:t>
        </w:r>
      </w:hyperlink>
      <w:r>
        <w:t xml:space="preserve"> и рисунок памятного знака к почетному званию Ленинградской области "Населенный пункт воинской доблести" согласно приложению 4.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128" w:history="1">
        <w:r>
          <w:rPr>
            <w:color w:val="0000FF"/>
          </w:rPr>
          <w:t>описание</w:t>
        </w:r>
      </w:hyperlink>
      <w:r>
        <w:t xml:space="preserve"> стелы "Город воинской доблести", "Населенный пункт воинской доблести" согласно приложению 5.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6. Утвердить </w:t>
      </w:r>
      <w:hyperlink w:anchor="P233" w:history="1">
        <w:r>
          <w:rPr>
            <w:color w:val="0000FF"/>
          </w:rPr>
          <w:t>Порядок</w:t>
        </w:r>
      </w:hyperlink>
      <w:r>
        <w:t xml:space="preserve"> проведения церемонии вручения грамоты о присвоении почетного звания Ленинградской области "Город воинской доблести", "Населенный пункт воинской доблести" и памятного знака к почетному званию согласно приложению 6.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7. Утвердить </w:t>
      </w:r>
      <w:hyperlink w:anchor="P256" w:history="1">
        <w:r>
          <w:rPr>
            <w:color w:val="0000FF"/>
          </w:rPr>
          <w:t>Порядок</w:t>
        </w:r>
      </w:hyperlink>
      <w:r>
        <w:t xml:space="preserve"> ведения и хранения книги "Воинская доблесть Ленинградской области" и ее электронной версии согласно приложению 7.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right"/>
      </w:pPr>
      <w:r>
        <w:t>Губернатор</w:t>
      </w:r>
    </w:p>
    <w:p w:rsidR="0092233A" w:rsidRDefault="0092233A">
      <w:pPr>
        <w:pStyle w:val="ConsPlusNormal"/>
        <w:jc w:val="right"/>
      </w:pPr>
      <w:r>
        <w:t>Ленинградской области</w:t>
      </w:r>
    </w:p>
    <w:p w:rsidR="0092233A" w:rsidRDefault="0092233A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right"/>
        <w:outlineLvl w:val="0"/>
      </w:pPr>
      <w:r>
        <w:t>УТВЕРЖДЕНО</w:t>
      </w:r>
    </w:p>
    <w:p w:rsidR="0092233A" w:rsidRDefault="0092233A">
      <w:pPr>
        <w:pStyle w:val="ConsPlusNormal"/>
        <w:jc w:val="right"/>
      </w:pPr>
      <w:r>
        <w:t>постановлением Губернатора</w:t>
      </w:r>
    </w:p>
    <w:p w:rsidR="0092233A" w:rsidRDefault="0092233A">
      <w:pPr>
        <w:pStyle w:val="ConsPlusNormal"/>
        <w:jc w:val="right"/>
      </w:pPr>
      <w:r>
        <w:lastRenderedPageBreak/>
        <w:t>Ленинградской области</w:t>
      </w:r>
    </w:p>
    <w:p w:rsidR="0092233A" w:rsidRDefault="0092233A">
      <w:pPr>
        <w:pStyle w:val="ConsPlusNormal"/>
        <w:jc w:val="right"/>
      </w:pPr>
      <w:r>
        <w:t>от 28.05.2018 N 27-пг</w:t>
      </w:r>
    </w:p>
    <w:p w:rsidR="0092233A" w:rsidRDefault="0092233A">
      <w:pPr>
        <w:pStyle w:val="ConsPlusNormal"/>
        <w:jc w:val="right"/>
      </w:pPr>
      <w:r>
        <w:t>(приложение 1)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Title"/>
        <w:jc w:val="center"/>
      </w:pPr>
      <w:bookmarkStart w:id="1" w:name="P39"/>
      <w:bookmarkEnd w:id="1"/>
      <w:r>
        <w:t>ОПИСАНИЕ БЛАНКА ГРАМОТЫ О ПРИСВОЕНИИ ПОЧЕТНЫХ ЗВАНИЙ</w:t>
      </w:r>
    </w:p>
    <w:p w:rsidR="0092233A" w:rsidRDefault="0092233A">
      <w:pPr>
        <w:pStyle w:val="ConsPlusTitle"/>
        <w:jc w:val="center"/>
      </w:pPr>
      <w:r>
        <w:t>ЛЕНИНГРАДСКОЙ ОБЛАСТИ "ГОРОД ВОИНСКОЙ ДОБЛЕСТИ",</w:t>
      </w:r>
    </w:p>
    <w:p w:rsidR="0092233A" w:rsidRDefault="0092233A">
      <w:pPr>
        <w:pStyle w:val="ConsPlusTitle"/>
        <w:jc w:val="center"/>
      </w:pPr>
      <w:r>
        <w:t>"НАСЕЛЕННЫЙ ПУНКТ ВОИНСКОЙ ДОБЛЕСТИ" &lt;*&gt;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ind w:firstLine="540"/>
        <w:jc w:val="both"/>
      </w:pPr>
      <w:r>
        <w:t>--------------------------------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&lt;*&gt; Размеры бланка могут изменяться в пределах технических допусков оборудования изготовителя.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ind w:firstLine="540"/>
        <w:jc w:val="both"/>
      </w:pPr>
      <w:r>
        <w:t xml:space="preserve">Бланк грамоты о присвоении почетных званий Ленинградской области "Город воинской доблести", "Населенный пункт воинской доблести" (далее - бланк) выполнен на одинарном листе матовой бумаги фактуры лен плотностью 200-220 г/кв. м формата A3 (420 x 297 мм). Лицевая сторона листа белого цвета с нанесенными на него типографским способом изображениями и надписями. На расстоянии 15 мм от края и снизу и на расстоянии 22 мм от верха на листе размещена орнаментальная рамка в виде дубовых листьев, переплетенных лентой в цветах флага Ленинградской области шириной 22 мм, выполненная методом </w:t>
      </w:r>
      <w:proofErr w:type="spellStart"/>
      <w:r>
        <w:t>конгревного</w:t>
      </w:r>
      <w:proofErr w:type="spellEnd"/>
      <w:r>
        <w:t xml:space="preserve"> тиснения в бронзовом оттенке. Вокруг орнаментальной рамки выполнена фоновая заливка бордовым цветом.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На лицевой стороне бланка расположен герб Ленинградской области на фоне ленты в цветах флага Ленинградской области. Тиснение элементов герба выполнено методом </w:t>
      </w:r>
      <w:proofErr w:type="spellStart"/>
      <w:r>
        <w:t>шелкографии</w:t>
      </w:r>
      <w:proofErr w:type="spellEnd"/>
      <w:r>
        <w:t xml:space="preserve"> в три цвета, совмещенной с тиснением фольгой золотого и серебряного цвета. Ниже изображения герба в одну сторону фольгой золотого цвета прописными буквами отпечатано слово "ГРАМОТА".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В нижней левой части бланка расположена надпись в одну строку "Губернатор Ленинградской области", на одном уровне с ней в правой части бланка расположен оттиск печати Губернатора Ленинградской области. Между надписью и оттиском печати оставлено место для подписи Губернатора Ленинградской области и указания в одну строку его фамилии и инициалов.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Заполненный бланк помещается под стекло в багетную рамку. Рамка имеет крепление для подвеса.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right"/>
        <w:outlineLvl w:val="0"/>
      </w:pPr>
      <w:r>
        <w:t>УТВЕРЖДЕН</w:t>
      </w:r>
    </w:p>
    <w:p w:rsidR="0092233A" w:rsidRDefault="0092233A">
      <w:pPr>
        <w:pStyle w:val="ConsPlusNormal"/>
        <w:jc w:val="right"/>
      </w:pPr>
      <w:r>
        <w:t>постановлением Губернатора</w:t>
      </w:r>
    </w:p>
    <w:p w:rsidR="0092233A" w:rsidRDefault="0092233A">
      <w:pPr>
        <w:pStyle w:val="ConsPlusNormal"/>
        <w:jc w:val="right"/>
      </w:pPr>
      <w:r>
        <w:t>Ленинградской области</w:t>
      </w:r>
    </w:p>
    <w:p w:rsidR="0092233A" w:rsidRDefault="0092233A">
      <w:pPr>
        <w:pStyle w:val="ConsPlusNormal"/>
        <w:jc w:val="right"/>
      </w:pPr>
      <w:r>
        <w:t>от 28.05.2018 N 27-пг</w:t>
      </w:r>
    </w:p>
    <w:p w:rsidR="0092233A" w:rsidRDefault="0092233A">
      <w:pPr>
        <w:pStyle w:val="ConsPlusNormal"/>
        <w:jc w:val="right"/>
      </w:pPr>
      <w:r>
        <w:t>(приложение 2)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Title"/>
        <w:jc w:val="center"/>
      </w:pPr>
      <w:bookmarkStart w:id="2" w:name="P61"/>
      <w:bookmarkEnd w:id="2"/>
      <w:r>
        <w:t>ОБРАЗЕЦ БЛАНКА ГРАМОТЫ О ПРИСВОЕНИИ ПОЧЕТНЫХ ЗВАНИЙ</w:t>
      </w:r>
    </w:p>
    <w:p w:rsidR="0092233A" w:rsidRDefault="0092233A">
      <w:pPr>
        <w:pStyle w:val="ConsPlusTitle"/>
        <w:jc w:val="center"/>
      </w:pPr>
      <w:r>
        <w:t>ЛЕНИНГРАДСКОЙ ОБЛАСТИ "ГОРОД ВОИНСКОЙ ДОБЛЕСТИ",</w:t>
      </w:r>
    </w:p>
    <w:p w:rsidR="0092233A" w:rsidRDefault="0092233A">
      <w:pPr>
        <w:pStyle w:val="ConsPlusTitle"/>
        <w:jc w:val="center"/>
      </w:pPr>
      <w:r>
        <w:t>"НАСЕЛЕННЫЙ ПУНКТ ВОИНСКОЙ ДОБЛЕСТИ"</w:t>
      </w:r>
    </w:p>
    <w:p w:rsidR="0092233A" w:rsidRDefault="0092233A">
      <w:pPr>
        <w:pStyle w:val="ConsPlusNormal"/>
        <w:jc w:val="both"/>
      </w:pPr>
    </w:p>
    <w:p w:rsidR="0092233A" w:rsidRDefault="00CF638A">
      <w:pPr>
        <w:pStyle w:val="ConsPlusNormal"/>
        <w:jc w:val="center"/>
      </w:pPr>
      <w:r>
        <w:rPr>
          <w:position w:val="-206"/>
        </w:rPr>
        <w:lastRenderedPageBreak/>
        <w:pict>
          <v:shape id="_x0000_i1025" style="width:311.65pt;height:217.05pt" coordsize="" o:spt="100" adj="0,,0" path="" filled="f" stroked="f">
            <v:stroke joinstyle="miter"/>
            <v:imagedata r:id="rId8" o:title="base_25_230808_32768"/>
            <v:formulas/>
            <v:path o:connecttype="segments"/>
          </v:shape>
        </w:pic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right"/>
        <w:outlineLvl w:val="0"/>
      </w:pPr>
      <w:r>
        <w:t>УТВЕРЖДЕНЫ</w:t>
      </w:r>
    </w:p>
    <w:p w:rsidR="0092233A" w:rsidRDefault="0092233A">
      <w:pPr>
        <w:pStyle w:val="ConsPlusNormal"/>
        <w:jc w:val="right"/>
      </w:pPr>
      <w:r>
        <w:t>постановлением Губернатора</w:t>
      </w:r>
    </w:p>
    <w:p w:rsidR="0092233A" w:rsidRDefault="0092233A">
      <w:pPr>
        <w:pStyle w:val="ConsPlusNormal"/>
        <w:jc w:val="right"/>
      </w:pPr>
      <w:r>
        <w:t>Ленинградской области</w:t>
      </w:r>
    </w:p>
    <w:p w:rsidR="0092233A" w:rsidRDefault="0092233A">
      <w:pPr>
        <w:pStyle w:val="ConsPlusNormal"/>
        <w:jc w:val="right"/>
      </w:pPr>
      <w:r>
        <w:t>от 28.05.2018 N 27-пг</w:t>
      </w:r>
    </w:p>
    <w:p w:rsidR="0092233A" w:rsidRDefault="0092233A">
      <w:pPr>
        <w:pStyle w:val="ConsPlusNormal"/>
        <w:jc w:val="right"/>
      </w:pPr>
      <w:r>
        <w:t>(приложение 3)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Title"/>
        <w:jc w:val="center"/>
      </w:pPr>
      <w:bookmarkStart w:id="3" w:name="P77"/>
      <w:bookmarkEnd w:id="3"/>
      <w:r>
        <w:t>ОПИСАНИЕ И РИСУНОК ПАМЯТНОГО ЗНАКА К ПОЧЕТНОМУ ЗВАНИЮ</w:t>
      </w:r>
    </w:p>
    <w:p w:rsidR="0092233A" w:rsidRDefault="0092233A">
      <w:pPr>
        <w:pStyle w:val="ConsPlusTitle"/>
        <w:jc w:val="center"/>
      </w:pPr>
      <w:r>
        <w:t>ЛЕНИНГРАДСКОЙ ОБЛАСТИ "ГОРОД ВОИНСКОЙ ДОБЛЕСТИ"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ind w:firstLine="540"/>
        <w:jc w:val="both"/>
      </w:pPr>
      <w:r>
        <w:t>Памятный знак к почетному званию Ленинградской области "Город воинской доблести" (далее - памятный знак) представляет собой круг диаметром 148 мм, обрамленный стилизованной лавровой ветвью с симметрично расположенными слева и справа знаменами. Толщина памятного знака по краю - 10 мм.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Цвет памятного знака - "бронза", материал - металлический сплав.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В верхней части памятного знака расположено рельефное изображение геральдического герба Ленинградской области. В нижней части памятного знака помещено рельефное изображение скрещенных мечей.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В центральной части памятного знака расположен круглый щит с рельефной надписью "Город воинской доблести". В верхней части щита на памятный знак наносится путем гравировки надпись с названием города, которому присваивается почетное звание Ленинградской области "Город воинской доблести".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Памятный знак упаковывается в футляр из красного бархата квадратной формы. Ложемент изготовлен из материала "бархат" цвета бордо.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Title"/>
        <w:jc w:val="center"/>
        <w:outlineLvl w:val="1"/>
      </w:pPr>
      <w:r>
        <w:t>Рисунок памятного знака</w:t>
      </w:r>
    </w:p>
    <w:p w:rsidR="0092233A" w:rsidRDefault="0092233A">
      <w:pPr>
        <w:pStyle w:val="ConsPlusTitle"/>
        <w:jc w:val="center"/>
      </w:pPr>
      <w:r>
        <w:t>к почетному званию Ленинградской области</w:t>
      </w:r>
    </w:p>
    <w:p w:rsidR="0092233A" w:rsidRDefault="0092233A">
      <w:pPr>
        <w:pStyle w:val="ConsPlusTitle"/>
        <w:jc w:val="center"/>
      </w:pPr>
      <w:r>
        <w:t>"Город воинской доблести"</w:t>
      </w:r>
    </w:p>
    <w:p w:rsidR="0092233A" w:rsidRDefault="0092233A">
      <w:pPr>
        <w:pStyle w:val="ConsPlusNormal"/>
        <w:jc w:val="both"/>
      </w:pPr>
    </w:p>
    <w:p w:rsidR="0092233A" w:rsidRDefault="00CF638A">
      <w:pPr>
        <w:pStyle w:val="ConsPlusNormal"/>
        <w:jc w:val="center"/>
      </w:pPr>
      <w:r>
        <w:rPr>
          <w:position w:val="-98"/>
        </w:rPr>
        <w:lastRenderedPageBreak/>
        <w:pict>
          <v:shape id="_x0000_i1026" style="width:94.55pt;height:108.55pt" coordsize="" o:spt="100" adj="0,,0" path="" filled="f" stroked="f">
            <v:stroke joinstyle="miter"/>
            <v:imagedata r:id="rId9" o:title="base_25_230808_32769"/>
            <v:formulas/>
            <v:path o:connecttype="segments"/>
          </v:shape>
        </w:pic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right"/>
        <w:outlineLvl w:val="0"/>
      </w:pPr>
      <w:r>
        <w:t>УТВЕРЖДЕНЫ</w:t>
      </w:r>
    </w:p>
    <w:p w:rsidR="0092233A" w:rsidRDefault="0092233A">
      <w:pPr>
        <w:pStyle w:val="ConsPlusNormal"/>
        <w:jc w:val="right"/>
      </w:pPr>
      <w:r>
        <w:t>постановлением Губернатора</w:t>
      </w:r>
    </w:p>
    <w:p w:rsidR="0092233A" w:rsidRDefault="0092233A">
      <w:pPr>
        <w:pStyle w:val="ConsPlusNormal"/>
        <w:jc w:val="right"/>
      </w:pPr>
      <w:r>
        <w:t>Ленинградской области</w:t>
      </w:r>
    </w:p>
    <w:p w:rsidR="0092233A" w:rsidRDefault="0092233A">
      <w:pPr>
        <w:pStyle w:val="ConsPlusNormal"/>
        <w:jc w:val="right"/>
      </w:pPr>
      <w:r>
        <w:t>от 28.05.2018 N 27-пг</w:t>
      </w:r>
    </w:p>
    <w:p w:rsidR="0092233A" w:rsidRDefault="0092233A">
      <w:pPr>
        <w:pStyle w:val="ConsPlusNormal"/>
        <w:jc w:val="right"/>
      </w:pPr>
      <w:r>
        <w:t>(приложение 4)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Title"/>
        <w:jc w:val="center"/>
      </w:pPr>
      <w:bookmarkStart w:id="4" w:name="P102"/>
      <w:bookmarkEnd w:id="4"/>
      <w:r>
        <w:t>ОПИСАНИЕ И РИСУНОК ПАМЯТНОГО ЗНАКА К ПОЧЕТНОМУ ЗВАНИЮ</w:t>
      </w:r>
    </w:p>
    <w:p w:rsidR="0092233A" w:rsidRDefault="0092233A">
      <w:pPr>
        <w:pStyle w:val="ConsPlusTitle"/>
        <w:jc w:val="center"/>
      </w:pPr>
      <w:r>
        <w:t>ЛЕНИНГРАДСКОЙ ОБЛАСТИ "НАСЕЛЕННЫЙ ПУНКТ ВОИНСКОЙ ДОБЛЕСТИ"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ind w:firstLine="540"/>
        <w:jc w:val="both"/>
      </w:pPr>
      <w:r>
        <w:t>Памятный знак к почетному званию Ленинградской области "Населенный пункт воинской доблести" (далее - памятный знак) представляет собой круг диаметром - 148 мм, обрамленный стилизованной лавровой ветвью с симметрично расположенными слева и справа знаменами.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Толщина памятного знака по краю - 10 мм.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Цвет памятного знака - "бронза", материал знака - металлический сплав.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В верхней части памятного знака расположено рельефное изображение геральдического герба Ленинградской области. В нижней части памятного знака помещено рельефное изображение скрещенных мечей.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В центре памятного знака расположен круглый щит с рельефной надписью "Населенный пункт воинской доблести". В верхней части щита на памятный знак путем гравировки наносится надпись с названием населенного пункта, которому присваивается почетное звание Ленинградской области "Населенный пункт воинской доблести".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Памятный знак упаковывается в футляр из красного бархата квадратной формы. Ложемент изготовлен из материала "бархат" цвета бордо.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Title"/>
        <w:jc w:val="center"/>
        <w:outlineLvl w:val="1"/>
      </w:pPr>
      <w:r>
        <w:t>Рисунок памятного знака</w:t>
      </w:r>
    </w:p>
    <w:p w:rsidR="0092233A" w:rsidRDefault="0092233A">
      <w:pPr>
        <w:pStyle w:val="ConsPlusTitle"/>
        <w:jc w:val="center"/>
      </w:pPr>
      <w:r>
        <w:t>к почетному званию Ленинградской области</w:t>
      </w:r>
    </w:p>
    <w:p w:rsidR="0092233A" w:rsidRDefault="0092233A">
      <w:pPr>
        <w:pStyle w:val="ConsPlusTitle"/>
        <w:jc w:val="center"/>
      </w:pPr>
      <w:r>
        <w:t>"Населенный пункт воинской доблести"</w:t>
      </w:r>
    </w:p>
    <w:p w:rsidR="0092233A" w:rsidRDefault="0092233A">
      <w:pPr>
        <w:pStyle w:val="ConsPlusNormal"/>
        <w:jc w:val="both"/>
      </w:pPr>
    </w:p>
    <w:p w:rsidR="0092233A" w:rsidRDefault="00CF638A">
      <w:pPr>
        <w:pStyle w:val="ConsPlusNormal"/>
        <w:jc w:val="center"/>
      </w:pPr>
      <w:r>
        <w:rPr>
          <w:position w:val="-96"/>
        </w:rPr>
        <w:pict>
          <v:shape id="_x0000_i1027" style="width:92.4pt;height:107.45pt" coordsize="" o:spt="100" adj="0,,0" path="" filled="f" stroked="f">
            <v:stroke joinstyle="miter"/>
            <v:imagedata r:id="rId10" o:title="base_25_230808_32770"/>
            <v:formulas/>
            <v:path o:connecttype="segments"/>
          </v:shape>
        </w:pic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right"/>
        <w:outlineLvl w:val="0"/>
      </w:pPr>
      <w:r>
        <w:t>УТВЕРЖДЕНО</w:t>
      </w:r>
    </w:p>
    <w:p w:rsidR="0092233A" w:rsidRDefault="0092233A">
      <w:pPr>
        <w:pStyle w:val="ConsPlusNormal"/>
        <w:jc w:val="right"/>
      </w:pPr>
      <w:r>
        <w:t>постановлением Губернатора</w:t>
      </w:r>
    </w:p>
    <w:p w:rsidR="0092233A" w:rsidRDefault="0092233A">
      <w:pPr>
        <w:pStyle w:val="ConsPlusNormal"/>
        <w:jc w:val="right"/>
      </w:pPr>
      <w:r>
        <w:t>Ленинградской области</w:t>
      </w:r>
    </w:p>
    <w:p w:rsidR="0092233A" w:rsidRDefault="0092233A">
      <w:pPr>
        <w:pStyle w:val="ConsPlusNormal"/>
        <w:jc w:val="right"/>
      </w:pPr>
      <w:r>
        <w:t>от 28.05.2018 N 27-пг</w:t>
      </w:r>
    </w:p>
    <w:p w:rsidR="0092233A" w:rsidRDefault="0092233A">
      <w:pPr>
        <w:pStyle w:val="ConsPlusNormal"/>
        <w:jc w:val="right"/>
      </w:pPr>
      <w:r>
        <w:t>(приложение 5)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Title"/>
        <w:jc w:val="center"/>
      </w:pPr>
      <w:bookmarkStart w:id="5" w:name="P128"/>
      <w:bookmarkEnd w:id="5"/>
      <w:r>
        <w:t>ОПИСАНИЕ</w:t>
      </w:r>
    </w:p>
    <w:p w:rsidR="0092233A" w:rsidRDefault="0092233A">
      <w:pPr>
        <w:pStyle w:val="ConsPlusTitle"/>
        <w:jc w:val="center"/>
      </w:pPr>
      <w:r>
        <w:t>СТЕЛЫ "ГОРОД ВОИНСКОЙ ДОБЛЕСТИ",</w:t>
      </w:r>
    </w:p>
    <w:p w:rsidR="0092233A" w:rsidRDefault="0092233A">
      <w:pPr>
        <w:pStyle w:val="ConsPlusTitle"/>
        <w:jc w:val="center"/>
      </w:pPr>
      <w:r>
        <w:t>"НАСЕЛЕННЫЙ ПУНКТ ВОИНСКОЙ ДОБЛЕСТИ"</w:t>
      </w:r>
    </w:p>
    <w:p w:rsidR="0092233A" w:rsidRDefault="009223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223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233A" w:rsidRDefault="009223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233A" w:rsidRDefault="009223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92233A" w:rsidRDefault="0092233A">
            <w:pPr>
              <w:pStyle w:val="ConsPlusNormal"/>
              <w:jc w:val="center"/>
            </w:pPr>
            <w:r>
              <w:rPr>
                <w:color w:val="392C69"/>
              </w:rPr>
              <w:t>от 07.09.2020 N 81-пг)</w:t>
            </w:r>
          </w:p>
        </w:tc>
      </w:tr>
    </w:tbl>
    <w:p w:rsidR="0092233A" w:rsidRDefault="0092233A">
      <w:pPr>
        <w:pStyle w:val="ConsPlusNormal"/>
      </w:pPr>
    </w:p>
    <w:p w:rsidR="0092233A" w:rsidRDefault="0092233A">
      <w:pPr>
        <w:pStyle w:val="ConsPlusTitle"/>
        <w:jc w:val="center"/>
        <w:outlineLvl w:val="1"/>
      </w:pPr>
      <w:r>
        <w:t>1. Общие данные</w:t>
      </w:r>
    </w:p>
    <w:p w:rsidR="0092233A" w:rsidRDefault="0092233A">
      <w:pPr>
        <w:pStyle w:val="ConsPlusNormal"/>
      </w:pPr>
    </w:p>
    <w:p w:rsidR="0092233A" w:rsidRDefault="0092233A">
      <w:pPr>
        <w:pStyle w:val="ConsPlusNormal"/>
        <w:ind w:firstLine="540"/>
        <w:jc w:val="both"/>
      </w:pPr>
      <w:r>
        <w:t xml:space="preserve">Стела "Город воинской доблести", "Населенный пункт воинской доблести" (далее - стела) выполнена из железобетона, облицована коричневыми гранитными плитами и состоит из трех частей: трехступенчатый стилобат, постамент, четырехгранная сужающаяся вверх форма с </w:t>
      </w:r>
      <w:proofErr w:type="gramStart"/>
      <w:r>
        <w:t>пирамидальным</w:t>
      </w:r>
      <w:proofErr w:type="gramEnd"/>
      <w:r>
        <w:t xml:space="preserve"> </w:t>
      </w:r>
      <w:proofErr w:type="spellStart"/>
      <w:r>
        <w:t>навершием</w:t>
      </w:r>
      <w:proofErr w:type="spellEnd"/>
      <w:r>
        <w:t xml:space="preserve">. Верхняя фасадная часть украшена гербом города, </w:t>
      </w:r>
      <w:proofErr w:type="spellStart"/>
      <w:r>
        <w:t>навершие</w:t>
      </w:r>
      <w:proofErr w:type="spellEnd"/>
      <w:r>
        <w:t xml:space="preserve"> стелы "Город воинской доблести" увенчано гербом Ленинградской области. Средняя часть, являющаяся постаментом стелы, представляет собой высокий прямоугольный блок, венчающийся промежуточным карнизом, образованным архитектурным обломом.</w:t>
      </w:r>
    </w:p>
    <w:p w:rsidR="0092233A" w:rsidRDefault="0092233A">
      <w:pPr>
        <w:pStyle w:val="ConsPlusNormal"/>
      </w:pPr>
    </w:p>
    <w:p w:rsidR="0092233A" w:rsidRDefault="0092233A">
      <w:pPr>
        <w:pStyle w:val="ConsPlusTitle"/>
        <w:jc w:val="center"/>
        <w:outlineLvl w:val="1"/>
      </w:pPr>
      <w:r>
        <w:t>2. Габаритные размеры</w:t>
      </w:r>
    </w:p>
    <w:p w:rsidR="0092233A" w:rsidRDefault="0092233A">
      <w:pPr>
        <w:pStyle w:val="ConsPlusNormal"/>
      </w:pPr>
    </w:p>
    <w:p w:rsidR="0092233A" w:rsidRDefault="0092233A">
      <w:pPr>
        <w:pStyle w:val="ConsPlusNormal"/>
        <w:ind w:firstLine="540"/>
        <w:jc w:val="both"/>
      </w:pPr>
      <w:r>
        <w:t>2.1. Высота стелы 4-10 м.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2.2. Высота трехступенчатого стилобата 0,3-0,5 м.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2.3. Ширина стилобата 3-4 м.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2.4. Ширина постамента 0,5-1,1 м.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2.5. Высота верхней части 2,6-7 м.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Рекомендуемые параметры стилобата, размеры картуша, параметры частей стелы приведены в </w:t>
      </w:r>
      <w:hyperlink w:anchor="P160" w:history="1">
        <w:r>
          <w:rPr>
            <w:color w:val="0000FF"/>
          </w:rPr>
          <w:t>приложениях 1</w:t>
        </w:r>
      </w:hyperlink>
      <w:r>
        <w:t xml:space="preserve"> и </w:t>
      </w:r>
      <w:hyperlink w:anchor="P195" w:history="1">
        <w:r>
          <w:rPr>
            <w:color w:val="0000FF"/>
          </w:rPr>
          <w:t>2</w:t>
        </w:r>
      </w:hyperlink>
      <w:r>
        <w:t xml:space="preserve"> к настоящему описанию.</w:t>
      </w:r>
    </w:p>
    <w:p w:rsidR="0092233A" w:rsidRDefault="0092233A">
      <w:pPr>
        <w:pStyle w:val="ConsPlusNormal"/>
      </w:pPr>
    </w:p>
    <w:p w:rsidR="0092233A" w:rsidRDefault="0092233A">
      <w:pPr>
        <w:pStyle w:val="ConsPlusTitle"/>
        <w:jc w:val="center"/>
        <w:outlineLvl w:val="1"/>
      </w:pPr>
      <w:r>
        <w:t>3. Расположение картушей</w:t>
      </w:r>
    </w:p>
    <w:p w:rsidR="0092233A" w:rsidRDefault="0092233A">
      <w:pPr>
        <w:pStyle w:val="ConsPlusNormal"/>
      </w:pPr>
    </w:p>
    <w:p w:rsidR="0092233A" w:rsidRDefault="0092233A">
      <w:pPr>
        <w:pStyle w:val="ConsPlusNormal"/>
        <w:ind w:firstLine="540"/>
        <w:jc w:val="both"/>
      </w:pPr>
      <w:r>
        <w:t>На передней части постамента расположен картуш из коричневой гранитной плиты позолоченного обрамления с позолоченной надписью "Город воинской доблести" либо "Населенный пункт воинской доблести", с обратной стороны постамента - картуш с изображением герба города либо герба населенного пункта, удостоенного почетного звания Ленинградской области "Город воинской доблести" либо "Населенный пункт воинской доблести".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На левой боковой грани постамента расположен картуш с положениями областного закона, обосновывающими присвоение почетного звания Ленинградской области городу либо населенному пункту (с указанием реквизитов областного закона). На правой боковой грани </w:t>
      </w:r>
      <w:r>
        <w:lastRenderedPageBreak/>
        <w:t>постамента расположен картуш с информацией (сведениями) об истории сражений, происходивших на территории города либо населенного пункта, удостоенного почетного звания Ленинградской области "Город воинской доблести" либо "Населенный пункт воинской доблести".</w:t>
      </w:r>
    </w:p>
    <w:p w:rsidR="0092233A" w:rsidRDefault="0092233A">
      <w:pPr>
        <w:pStyle w:val="ConsPlusNormal"/>
      </w:pPr>
    </w:p>
    <w:p w:rsidR="0092233A" w:rsidRDefault="0092233A">
      <w:pPr>
        <w:pStyle w:val="ConsPlusNormal"/>
      </w:pPr>
    </w:p>
    <w:p w:rsidR="0092233A" w:rsidRDefault="0092233A">
      <w:pPr>
        <w:pStyle w:val="ConsPlusNormal"/>
      </w:pPr>
    </w:p>
    <w:p w:rsidR="0092233A" w:rsidRDefault="0092233A">
      <w:pPr>
        <w:pStyle w:val="ConsPlusNormal"/>
      </w:pPr>
    </w:p>
    <w:p w:rsidR="0092233A" w:rsidRDefault="0092233A">
      <w:pPr>
        <w:pStyle w:val="ConsPlusNormal"/>
      </w:pPr>
    </w:p>
    <w:p w:rsidR="0092233A" w:rsidRDefault="0092233A">
      <w:pPr>
        <w:pStyle w:val="ConsPlusNormal"/>
        <w:jc w:val="right"/>
        <w:outlineLvl w:val="1"/>
      </w:pPr>
      <w:r>
        <w:t>Приложение 1</w:t>
      </w:r>
    </w:p>
    <w:p w:rsidR="0092233A" w:rsidRDefault="0092233A">
      <w:pPr>
        <w:pStyle w:val="ConsPlusNormal"/>
        <w:jc w:val="right"/>
      </w:pPr>
      <w:r>
        <w:t>к описанию</w:t>
      </w:r>
    </w:p>
    <w:p w:rsidR="0092233A" w:rsidRDefault="0092233A">
      <w:pPr>
        <w:pStyle w:val="ConsPlusNormal"/>
      </w:pPr>
    </w:p>
    <w:p w:rsidR="0092233A" w:rsidRDefault="0092233A">
      <w:pPr>
        <w:pStyle w:val="ConsPlusTitle"/>
        <w:jc w:val="center"/>
      </w:pPr>
      <w:bookmarkStart w:id="6" w:name="P160"/>
      <w:bookmarkEnd w:id="6"/>
      <w:r>
        <w:t>СТЕЛА</w:t>
      </w:r>
    </w:p>
    <w:p w:rsidR="0092233A" w:rsidRDefault="0092233A">
      <w:pPr>
        <w:pStyle w:val="ConsPlusTitle"/>
        <w:jc w:val="center"/>
      </w:pPr>
      <w:r>
        <w:t>"ГОРОД ВОИНСКОЙ ДОБЛЕСТИ"</w:t>
      </w:r>
    </w:p>
    <w:p w:rsidR="0092233A" w:rsidRDefault="0092233A">
      <w:pPr>
        <w:pStyle w:val="ConsPlusNormal"/>
      </w:pPr>
    </w:p>
    <w:p w:rsidR="0092233A" w:rsidRDefault="0092233A">
      <w:pPr>
        <w:pStyle w:val="ConsPlusNormal"/>
        <w:jc w:val="center"/>
      </w:pPr>
      <w:r>
        <w:t>Рисунок не приводится.</w:t>
      </w:r>
    </w:p>
    <w:p w:rsidR="0092233A" w:rsidRDefault="0092233A">
      <w:pPr>
        <w:pStyle w:val="ConsPlusNormal"/>
      </w:pPr>
    </w:p>
    <w:p w:rsidR="0092233A" w:rsidRDefault="0092233A">
      <w:pPr>
        <w:pStyle w:val="ConsPlusTitle"/>
        <w:jc w:val="center"/>
        <w:outlineLvl w:val="2"/>
      </w:pPr>
      <w:r>
        <w:t>Предварительные характеристики</w:t>
      </w:r>
    </w:p>
    <w:p w:rsidR="0092233A" w:rsidRDefault="0092233A">
      <w:pPr>
        <w:pStyle w:val="ConsPlusTitle"/>
        <w:jc w:val="center"/>
      </w:pPr>
      <w:r>
        <w:t>(уточняются проектом)</w:t>
      </w:r>
    </w:p>
    <w:p w:rsidR="0092233A" w:rsidRDefault="0092233A">
      <w:pPr>
        <w:pStyle w:val="ConsPlusNormal"/>
      </w:pPr>
    </w:p>
    <w:p w:rsidR="0092233A" w:rsidRDefault="0092233A">
      <w:pPr>
        <w:pStyle w:val="ConsPlusNormal"/>
        <w:ind w:firstLine="540"/>
        <w:jc w:val="both"/>
      </w:pPr>
      <w:r>
        <w:t>Арматура: D16, D12 A3, 3280 кг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Бетон мелкозернистый: М400, В30, v = 14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Опалубка: доски толщиной 30 мм 2,2 м</w:t>
      </w:r>
      <w:r>
        <w:rPr>
          <w:vertAlign w:val="superscript"/>
        </w:rPr>
        <w:t>3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Гидроизоляция: </w:t>
      </w:r>
      <w:proofErr w:type="spellStart"/>
      <w:r>
        <w:t>технониколь</w:t>
      </w:r>
      <w:proofErr w:type="spellEnd"/>
      <w:r>
        <w:t>/</w:t>
      </w:r>
      <w:proofErr w:type="spellStart"/>
      <w:r>
        <w:t>техноэласт</w:t>
      </w:r>
      <w:proofErr w:type="spellEnd"/>
      <w:r>
        <w:t xml:space="preserve"> 54 м</w:t>
      </w:r>
      <w:proofErr w:type="gramStart"/>
      <w:r>
        <w:rPr>
          <w:vertAlign w:val="superscript"/>
        </w:rPr>
        <w:t>2</w:t>
      </w:r>
      <w:proofErr w:type="gramEnd"/>
    </w:p>
    <w:p w:rsidR="0092233A" w:rsidRDefault="0092233A">
      <w:pPr>
        <w:pStyle w:val="ConsPlusNormal"/>
        <w:spacing w:before="220"/>
        <w:ind w:firstLine="540"/>
        <w:jc w:val="both"/>
      </w:pPr>
      <w:r>
        <w:t>Гвозди: 100 шт., 30 кг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Электроды: 42-75 кг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Сваи: 7 шт., 0,3 x 0,3 длиной 6 м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Песок: 100 м</w:t>
      </w:r>
      <w:r>
        <w:rPr>
          <w:vertAlign w:val="superscript"/>
        </w:rPr>
        <w:t>3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Откопка котлована: 100 м</w:t>
      </w:r>
      <w:r>
        <w:rPr>
          <w:vertAlign w:val="superscript"/>
        </w:rPr>
        <w:t>3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Уплотнение песка: 100 м</w:t>
      </w:r>
      <w:r>
        <w:rPr>
          <w:vertAlign w:val="superscript"/>
        </w:rPr>
        <w:t>3</w:t>
      </w:r>
    </w:p>
    <w:p w:rsidR="0092233A" w:rsidRDefault="0092233A">
      <w:pPr>
        <w:pStyle w:val="ConsPlusNormal"/>
        <w:spacing w:before="220"/>
        <w:ind w:firstLine="540"/>
        <w:jc w:val="both"/>
      </w:pPr>
      <w:proofErr w:type="spellStart"/>
      <w:r>
        <w:t>Дармит</w:t>
      </w:r>
      <w:proofErr w:type="spellEnd"/>
      <w:r>
        <w:t>: 60 м</w:t>
      </w:r>
      <w:proofErr w:type="gramStart"/>
      <w:r>
        <w:rPr>
          <w:vertAlign w:val="superscript"/>
        </w:rPr>
        <w:t>2</w:t>
      </w:r>
      <w:proofErr w:type="gramEnd"/>
    </w:p>
    <w:p w:rsidR="0092233A" w:rsidRDefault="0092233A">
      <w:pPr>
        <w:pStyle w:val="ConsPlusNormal"/>
        <w:spacing w:before="220"/>
        <w:ind w:firstLine="540"/>
        <w:jc w:val="both"/>
      </w:pPr>
      <w:r>
        <w:t>Гранитная плита: 46 м</w:t>
      </w:r>
      <w:proofErr w:type="gramStart"/>
      <w:r>
        <w:rPr>
          <w:vertAlign w:val="superscript"/>
        </w:rPr>
        <w:t>2</w:t>
      </w:r>
      <w:proofErr w:type="gramEnd"/>
    </w:p>
    <w:p w:rsidR="0092233A" w:rsidRDefault="0092233A">
      <w:pPr>
        <w:pStyle w:val="ConsPlusNormal"/>
        <w:spacing w:before="220"/>
        <w:ind w:firstLine="540"/>
        <w:jc w:val="both"/>
      </w:pPr>
      <w:r>
        <w:t>Клей для плитки: 46 м</w:t>
      </w:r>
      <w:proofErr w:type="gramStart"/>
      <w:r>
        <w:rPr>
          <w:vertAlign w:val="superscript"/>
        </w:rPr>
        <w:t>2</w:t>
      </w:r>
      <w:proofErr w:type="gramEnd"/>
    </w:p>
    <w:p w:rsidR="0092233A" w:rsidRDefault="0092233A">
      <w:pPr>
        <w:pStyle w:val="ConsPlusNormal"/>
        <w:spacing w:before="220"/>
        <w:ind w:firstLine="540"/>
        <w:jc w:val="both"/>
      </w:pPr>
      <w:r>
        <w:t>Площадь герба (сумма с четырех сторон): 0,8 м</w:t>
      </w:r>
      <w:proofErr w:type="gramStart"/>
      <w:r>
        <w:rPr>
          <w:vertAlign w:val="superscript"/>
        </w:rPr>
        <w:t>2</w:t>
      </w:r>
      <w:proofErr w:type="gramEnd"/>
      <w:r>
        <w:t>, позолота (бронзовый рельеф)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Облицовка плит: позолота площадью 2,5 м</w:t>
      </w:r>
      <w:proofErr w:type="gramStart"/>
      <w:r>
        <w:rPr>
          <w:vertAlign w:val="superscript"/>
        </w:rPr>
        <w:t>2</w:t>
      </w:r>
      <w:proofErr w:type="gramEnd"/>
    </w:p>
    <w:p w:rsidR="0092233A" w:rsidRDefault="0092233A">
      <w:pPr>
        <w:pStyle w:val="ConsPlusNormal"/>
        <w:spacing w:before="220"/>
        <w:ind w:firstLine="540"/>
        <w:jc w:val="both"/>
      </w:pPr>
      <w:r>
        <w:t>Гранитные плиты: плиты площадью 3,6 м</w:t>
      </w:r>
      <w:proofErr w:type="gramStart"/>
      <w:r>
        <w:rPr>
          <w:vertAlign w:val="superscript"/>
        </w:rPr>
        <w:t>2</w:t>
      </w:r>
      <w:proofErr w:type="gramEnd"/>
    </w:p>
    <w:p w:rsidR="0092233A" w:rsidRDefault="0092233A">
      <w:pPr>
        <w:pStyle w:val="ConsPlusNormal"/>
        <w:spacing w:before="220"/>
        <w:ind w:firstLine="540"/>
        <w:jc w:val="both"/>
      </w:pPr>
      <w:r>
        <w:t>Высота стелы 9,8 м.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Примечание.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Окончательные размеры конструкции стелы уточняются проектом.</w:t>
      </w:r>
    </w:p>
    <w:p w:rsidR="0092233A" w:rsidRDefault="0092233A">
      <w:pPr>
        <w:pStyle w:val="ConsPlusNormal"/>
      </w:pPr>
    </w:p>
    <w:p w:rsidR="0092233A" w:rsidRDefault="0092233A">
      <w:pPr>
        <w:pStyle w:val="ConsPlusNormal"/>
      </w:pPr>
    </w:p>
    <w:p w:rsidR="0092233A" w:rsidRDefault="0092233A">
      <w:pPr>
        <w:pStyle w:val="ConsPlusNormal"/>
      </w:pPr>
    </w:p>
    <w:p w:rsidR="0092233A" w:rsidRDefault="0092233A">
      <w:pPr>
        <w:pStyle w:val="ConsPlusNormal"/>
      </w:pPr>
    </w:p>
    <w:p w:rsidR="0092233A" w:rsidRDefault="0092233A">
      <w:pPr>
        <w:pStyle w:val="ConsPlusNormal"/>
      </w:pPr>
    </w:p>
    <w:p w:rsidR="0092233A" w:rsidRDefault="0092233A">
      <w:pPr>
        <w:pStyle w:val="ConsPlusNormal"/>
        <w:jc w:val="right"/>
        <w:outlineLvl w:val="1"/>
      </w:pPr>
      <w:r>
        <w:t>Приложение 2</w:t>
      </w:r>
    </w:p>
    <w:p w:rsidR="0092233A" w:rsidRDefault="0092233A">
      <w:pPr>
        <w:pStyle w:val="ConsPlusNormal"/>
        <w:jc w:val="right"/>
      </w:pPr>
      <w:r>
        <w:t>к описанию</w:t>
      </w:r>
    </w:p>
    <w:p w:rsidR="0092233A" w:rsidRDefault="0092233A">
      <w:pPr>
        <w:pStyle w:val="ConsPlusNormal"/>
      </w:pPr>
    </w:p>
    <w:p w:rsidR="0092233A" w:rsidRDefault="0092233A">
      <w:pPr>
        <w:pStyle w:val="ConsPlusTitle"/>
        <w:jc w:val="center"/>
      </w:pPr>
      <w:bookmarkStart w:id="7" w:name="P195"/>
      <w:bookmarkEnd w:id="7"/>
      <w:r>
        <w:t>СТЕЛА</w:t>
      </w:r>
    </w:p>
    <w:p w:rsidR="0092233A" w:rsidRDefault="0092233A">
      <w:pPr>
        <w:pStyle w:val="ConsPlusTitle"/>
        <w:jc w:val="center"/>
      </w:pPr>
      <w:r>
        <w:t>"НАСЕЛЕННЫЙ ПУНКТ ВОИНСКОЙ ДОБЛЕСТИ"</w:t>
      </w:r>
    </w:p>
    <w:p w:rsidR="0092233A" w:rsidRDefault="0092233A">
      <w:pPr>
        <w:pStyle w:val="ConsPlusNormal"/>
      </w:pPr>
    </w:p>
    <w:p w:rsidR="0092233A" w:rsidRDefault="0092233A">
      <w:pPr>
        <w:pStyle w:val="ConsPlusNormal"/>
        <w:jc w:val="center"/>
      </w:pPr>
      <w:r>
        <w:t>Рисунок не приводится.</w:t>
      </w:r>
    </w:p>
    <w:p w:rsidR="0092233A" w:rsidRDefault="0092233A">
      <w:pPr>
        <w:pStyle w:val="ConsPlusNormal"/>
      </w:pPr>
    </w:p>
    <w:p w:rsidR="0092233A" w:rsidRDefault="0092233A">
      <w:pPr>
        <w:pStyle w:val="ConsPlusTitle"/>
        <w:jc w:val="center"/>
        <w:outlineLvl w:val="2"/>
      </w:pPr>
      <w:r>
        <w:t>Предварительные характеристики</w:t>
      </w:r>
    </w:p>
    <w:p w:rsidR="0092233A" w:rsidRDefault="0092233A">
      <w:pPr>
        <w:pStyle w:val="ConsPlusTitle"/>
        <w:jc w:val="center"/>
      </w:pPr>
      <w:r>
        <w:t>(уточняются проектом)</w:t>
      </w:r>
    </w:p>
    <w:p w:rsidR="0092233A" w:rsidRDefault="0092233A">
      <w:pPr>
        <w:pStyle w:val="ConsPlusNormal"/>
      </w:pPr>
    </w:p>
    <w:p w:rsidR="0092233A" w:rsidRDefault="0092233A">
      <w:pPr>
        <w:pStyle w:val="ConsPlusNormal"/>
        <w:ind w:firstLine="540"/>
        <w:jc w:val="both"/>
      </w:pPr>
      <w:r>
        <w:t>Арматура: F14 A3, 590 кг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Бетон мелкозернистый: М400, В30, v = 5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Опалубка: доски толщиной 30 мм, 0,8 м</w:t>
      </w:r>
      <w:r>
        <w:rPr>
          <w:vertAlign w:val="superscript"/>
        </w:rPr>
        <w:t>3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Гидроизоляция: </w:t>
      </w:r>
      <w:proofErr w:type="spellStart"/>
      <w:r>
        <w:t>технониколь</w:t>
      </w:r>
      <w:proofErr w:type="spellEnd"/>
      <w:r>
        <w:t xml:space="preserve"> 10 м</w:t>
      </w:r>
      <w:proofErr w:type="gramStart"/>
      <w:r>
        <w:rPr>
          <w:vertAlign w:val="superscript"/>
        </w:rPr>
        <w:t>2</w:t>
      </w:r>
      <w:proofErr w:type="gramEnd"/>
    </w:p>
    <w:p w:rsidR="0092233A" w:rsidRDefault="0092233A">
      <w:pPr>
        <w:pStyle w:val="ConsPlusNormal"/>
        <w:spacing w:before="220"/>
        <w:ind w:firstLine="540"/>
        <w:jc w:val="both"/>
      </w:pPr>
      <w:r>
        <w:t>Гвозди: 100 шт., 10 кг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Электроды: 42-50 кг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Сваи: 4 шт., 0,3 x 0,3 длиной 6 м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Песок: средней и крупной фракции, 14 м</w:t>
      </w:r>
      <w:r>
        <w:rPr>
          <w:vertAlign w:val="superscript"/>
        </w:rPr>
        <w:t>3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Откопка котлована: 14 м</w:t>
      </w:r>
      <w:r>
        <w:rPr>
          <w:vertAlign w:val="superscript"/>
        </w:rPr>
        <w:t>3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Уплотнение песка: 14 м</w:t>
      </w:r>
      <w:r>
        <w:rPr>
          <w:vertAlign w:val="superscript"/>
        </w:rPr>
        <w:t>3</w:t>
      </w:r>
    </w:p>
    <w:p w:rsidR="0092233A" w:rsidRDefault="0092233A">
      <w:pPr>
        <w:pStyle w:val="ConsPlusNormal"/>
        <w:spacing w:before="220"/>
        <w:ind w:firstLine="540"/>
        <w:jc w:val="both"/>
      </w:pPr>
      <w:proofErr w:type="spellStart"/>
      <w:r>
        <w:t>Дармит</w:t>
      </w:r>
      <w:proofErr w:type="spellEnd"/>
      <w:r>
        <w:t>: 8 м</w:t>
      </w:r>
      <w:proofErr w:type="gramStart"/>
      <w:r>
        <w:rPr>
          <w:vertAlign w:val="superscript"/>
        </w:rPr>
        <w:t>2</w:t>
      </w:r>
      <w:proofErr w:type="gramEnd"/>
    </w:p>
    <w:p w:rsidR="0092233A" w:rsidRDefault="0092233A">
      <w:pPr>
        <w:pStyle w:val="ConsPlusNormal"/>
        <w:spacing w:before="220"/>
        <w:ind w:firstLine="540"/>
        <w:jc w:val="both"/>
      </w:pPr>
      <w:r>
        <w:t>Гранитная плита: 28 м</w:t>
      </w:r>
      <w:proofErr w:type="gramStart"/>
      <w:r>
        <w:rPr>
          <w:vertAlign w:val="superscript"/>
        </w:rPr>
        <w:t>2</w:t>
      </w:r>
      <w:proofErr w:type="gramEnd"/>
    </w:p>
    <w:p w:rsidR="0092233A" w:rsidRDefault="0092233A">
      <w:pPr>
        <w:pStyle w:val="ConsPlusNormal"/>
        <w:spacing w:before="220"/>
        <w:ind w:firstLine="540"/>
        <w:jc w:val="both"/>
      </w:pPr>
      <w:r>
        <w:t>Клей для плитки: 28 м</w:t>
      </w:r>
      <w:proofErr w:type="gramStart"/>
      <w:r>
        <w:rPr>
          <w:vertAlign w:val="superscript"/>
        </w:rPr>
        <w:t>2</w:t>
      </w:r>
      <w:proofErr w:type="gramEnd"/>
    </w:p>
    <w:p w:rsidR="0092233A" w:rsidRDefault="0092233A">
      <w:pPr>
        <w:pStyle w:val="ConsPlusNormal"/>
        <w:spacing w:before="220"/>
        <w:ind w:firstLine="540"/>
        <w:jc w:val="both"/>
      </w:pPr>
      <w:r>
        <w:t>Площадь герба (сумма с четырех сторон): 0,3 м</w:t>
      </w:r>
      <w:proofErr w:type="gramStart"/>
      <w:r>
        <w:rPr>
          <w:vertAlign w:val="superscript"/>
        </w:rPr>
        <w:t>2</w:t>
      </w:r>
      <w:proofErr w:type="gramEnd"/>
      <w:r>
        <w:t>, позолота (бронзовый рельеф)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Облицовка плит: позолота площадью 1,2 м</w:t>
      </w:r>
      <w:proofErr w:type="gramStart"/>
      <w:r>
        <w:rPr>
          <w:vertAlign w:val="superscript"/>
        </w:rPr>
        <w:t>2</w:t>
      </w:r>
      <w:proofErr w:type="gramEnd"/>
    </w:p>
    <w:p w:rsidR="0092233A" w:rsidRDefault="0092233A">
      <w:pPr>
        <w:pStyle w:val="ConsPlusNormal"/>
        <w:spacing w:before="220"/>
        <w:ind w:firstLine="540"/>
        <w:jc w:val="both"/>
      </w:pPr>
      <w:r>
        <w:t>Гранитные плиты: плиты площадью 2 м</w:t>
      </w:r>
      <w:proofErr w:type="gramStart"/>
      <w:r>
        <w:rPr>
          <w:vertAlign w:val="superscript"/>
        </w:rPr>
        <w:t>2</w:t>
      </w:r>
      <w:proofErr w:type="gramEnd"/>
    </w:p>
    <w:p w:rsidR="0092233A" w:rsidRDefault="0092233A">
      <w:pPr>
        <w:pStyle w:val="ConsPlusNormal"/>
        <w:spacing w:before="220"/>
        <w:ind w:firstLine="540"/>
        <w:jc w:val="both"/>
      </w:pPr>
      <w:r>
        <w:t>Высота стелы 4,3 м.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Примечание.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Окончательные размеры конструкции стелы уточняются проектом.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right"/>
        <w:outlineLvl w:val="0"/>
      </w:pPr>
      <w:r>
        <w:lastRenderedPageBreak/>
        <w:t>УТВЕРЖДЕН</w:t>
      </w:r>
    </w:p>
    <w:p w:rsidR="0092233A" w:rsidRDefault="0092233A">
      <w:pPr>
        <w:pStyle w:val="ConsPlusNormal"/>
        <w:jc w:val="right"/>
      </w:pPr>
      <w:r>
        <w:t>постановлением Губернатора</w:t>
      </w:r>
    </w:p>
    <w:p w:rsidR="0092233A" w:rsidRDefault="0092233A">
      <w:pPr>
        <w:pStyle w:val="ConsPlusNormal"/>
        <w:jc w:val="right"/>
      </w:pPr>
      <w:r>
        <w:t>Ленинградской области</w:t>
      </w:r>
    </w:p>
    <w:p w:rsidR="0092233A" w:rsidRDefault="0092233A">
      <w:pPr>
        <w:pStyle w:val="ConsPlusNormal"/>
        <w:jc w:val="right"/>
      </w:pPr>
      <w:r>
        <w:t>от 28.05.2018 N 27-пг</w:t>
      </w:r>
    </w:p>
    <w:p w:rsidR="0092233A" w:rsidRDefault="0092233A">
      <w:pPr>
        <w:pStyle w:val="ConsPlusNormal"/>
        <w:jc w:val="right"/>
      </w:pPr>
      <w:r>
        <w:t>(приложение 6)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Title"/>
        <w:jc w:val="center"/>
      </w:pPr>
      <w:bookmarkStart w:id="8" w:name="P233"/>
      <w:bookmarkEnd w:id="8"/>
      <w:r>
        <w:t>ПОРЯДОК</w:t>
      </w:r>
    </w:p>
    <w:p w:rsidR="0092233A" w:rsidRDefault="0092233A">
      <w:pPr>
        <w:pStyle w:val="ConsPlusTitle"/>
        <w:jc w:val="center"/>
      </w:pPr>
      <w:r>
        <w:t>ПРОВЕДЕНИЯ ЦЕРЕМОНИИ ВРУЧЕНИЯ ГРАМОТЫ О ПРИСВОЕНИИ ПОЧЕТНОГО</w:t>
      </w:r>
    </w:p>
    <w:p w:rsidR="0092233A" w:rsidRDefault="0092233A">
      <w:pPr>
        <w:pStyle w:val="ConsPlusTitle"/>
        <w:jc w:val="center"/>
      </w:pPr>
      <w:r>
        <w:t>ЗВАНИЯ ЛЕНИНГРАДСКОЙ ОБЛАСТИ "ГОРОД ВОИНСКОЙ ДОБЛЕСТИ",</w:t>
      </w:r>
    </w:p>
    <w:p w:rsidR="0092233A" w:rsidRDefault="0092233A">
      <w:pPr>
        <w:pStyle w:val="ConsPlusTitle"/>
        <w:jc w:val="center"/>
      </w:pPr>
      <w:r>
        <w:t>"НАСЕЛЕННЫЙ ПУНКТ ВОИНСКОЙ ДОБЛЕСТИ" И ПАМЯТНОГО ЗНАКА</w:t>
      </w:r>
    </w:p>
    <w:p w:rsidR="0092233A" w:rsidRDefault="0092233A">
      <w:pPr>
        <w:pStyle w:val="ConsPlusTitle"/>
        <w:jc w:val="center"/>
      </w:pPr>
      <w:r>
        <w:t>К ПОЧЕТНОМУ ЗВАНИЮ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ind w:firstLine="540"/>
        <w:jc w:val="both"/>
      </w:pPr>
      <w:r>
        <w:t xml:space="preserve">Настоящий Порядок разработан в соответствии с </w:t>
      </w:r>
      <w:hyperlink r:id="rId12" w:history="1">
        <w:r>
          <w:rPr>
            <w:color w:val="0000FF"/>
          </w:rPr>
          <w:t>частью 4 статьи 6</w:t>
        </w:r>
      </w:hyperlink>
      <w:r>
        <w:t xml:space="preserve"> Закона Ленинградской области от 15 декабря 2016 года N 95-оз "О почетных званиях Ленинградской области "Город воинской доблести", "Населенный пункт воинской доблести".</w:t>
      </w:r>
    </w:p>
    <w:p w:rsidR="0092233A" w:rsidRDefault="0092233A">
      <w:pPr>
        <w:pStyle w:val="ConsPlusNormal"/>
        <w:spacing w:before="220"/>
        <w:ind w:firstLine="540"/>
        <w:jc w:val="both"/>
      </w:pPr>
      <w:proofErr w:type="gramStart"/>
      <w:r>
        <w:t>Грамота о присвоении почетного звания Ленинградской области "Город воинской доблести", "Населенный пункт воинской доблести" (далее - грамота) и памятный знак к почетному званию вручаются Губернатором Ленинградской области в торжественной обстановке в присутствии почетных граждан Ленинградской области, почетных граждан (почетных жителей) муниципальных образований Ленинградской области, депутатов Законодательного собрания Ленинградской области, депутатов представительных органов муниципальных образований, общественных объединений, Общественной палаты Ленинградской области, общественных</w:t>
      </w:r>
      <w:proofErr w:type="gramEnd"/>
      <w:r>
        <w:t xml:space="preserve"> палат, общественных советов муниципальных образований Ленинградской области, представителей органов исполнительной власти Ленинградской области и администраций муниципальных образований Ленинградской области.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Торжественная церемония вручения грамоты о присвоении почетного звания Ленинградской области "Город воинской доблести", "Населенный пункт воинской доблести" и памятного знака к почетному званию начинается с исполнения гимна Ленинградской области и внесения книги "Воинская доблесть Ленинградской области".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Лицо, ведущее торжественную церемонию, зачитывает краткое описание событий, послуживших основанием для присвоения почетного звания Ленинградской области "Город воинской доблести" либо "Населенный пункт воинской доблести".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Губернатор Ленинградской области вручает грамоту и памятный знак к почетному званию Ленинградской области представителю города (населенного пункта).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Лицо, уполномоченное принять грамоту и памятный знак к почетному званию Ленинградской области, определяется органами местного самоуправления.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right"/>
        <w:outlineLvl w:val="0"/>
      </w:pPr>
      <w:r>
        <w:t>УТВЕРЖДЕН</w:t>
      </w:r>
    </w:p>
    <w:p w:rsidR="0092233A" w:rsidRDefault="0092233A">
      <w:pPr>
        <w:pStyle w:val="ConsPlusNormal"/>
        <w:jc w:val="right"/>
      </w:pPr>
      <w:r>
        <w:t>постановлением Губернатора</w:t>
      </w:r>
    </w:p>
    <w:p w:rsidR="0092233A" w:rsidRDefault="0092233A">
      <w:pPr>
        <w:pStyle w:val="ConsPlusNormal"/>
        <w:jc w:val="right"/>
      </w:pPr>
      <w:r>
        <w:t>Ленинградской области</w:t>
      </w:r>
    </w:p>
    <w:p w:rsidR="0092233A" w:rsidRDefault="0092233A">
      <w:pPr>
        <w:pStyle w:val="ConsPlusNormal"/>
        <w:jc w:val="right"/>
      </w:pPr>
      <w:r>
        <w:t>от 28.05.2018 N 27-пг</w:t>
      </w:r>
    </w:p>
    <w:p w:rsidR="0092233A" w:rsidRDefault="0092233A">
      <w:pPr>
        <w:pStyle w:val="ConsPlusNormal"/>
        <w:jc w:val="right"/>
      </w:pPr>
      <w:r>
        <w:t>(приложение 7)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Title"/>
        <w:jc w:val="center"/>
      </w:pPr>
      <w:bookmarkStart w:id="9" w:name="P256"/>
      <w:bookmarkEnd w:id="9"/>
      <w:r>
        <w:t>ПОРЯДОК</w:t>
      </w:r>
    </w:p>
    <w:p w:rsidR="0092233A" w:rsidRDefault="0092233A">
      <w:pPr>
        <w:pStyle w:val="ConsPlusTitle"/>
        <w:jc w:val="center"/>
      </w:pPr>
      <w:r>
        <w:t>ВЕДЕНИЯ И ХРАНЕНИЯ КНИГИ "ВОИНСКАЯ ДОБЛЕСТЬ</w:t>
      </w:r>
    </w:p>
    <w:p w:rsidR="0092233A" w:rsidRDefault="0092233A">
      <w:pPr>
        <w:pStyle w:val="ConsPlusTitle"/>
        <w:jc w:val="center"/>
      </w:pPr>
      <w:r>
        <w:t>ЛЕНИНГРАДСКОЙ ОБЛАСТИ"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3" w:history="1">
        <w:r>
          <w:rPr>
            <w:color w:val="0000FF"/>
          </w:rPr>
          <w:t>частью 4 статьи 7</w:t>
        </w:r>
      </w:hyperlink>
      <w:r>
        <w:t xml:space="preserve"> Закона Ленинградской области от 15 декабря 2016 года N 95-оз "О почетных званиях Ленинградской области "Город воинской доблести", "Населенный пункт воинской доблести" и определяет порядок ведения и хранения книги "Воинская доблесть Ленинградской области" (далее - книга).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2. Книга является источником информации о городах и населенных пунктах, удостоенных почетного звания Ленинградской области "Город воинской доблести", "Населенный пункт воинской доблести" (далее также - почетное звание).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3. Книга состоит из двух разделов.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4. В раздел 1 "Город воинской доблести" в порядке последовательности присвоения почетного звания Ленинградской области "Город воинской доблести" заносятся наименования городов Ленинградской области, удостоенных почетного звания, с указанием основания присвоения почетного звания, даты и номера областного закона о присвоении почетного звания Ленинградской области "Город воинской доблести".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5. В раздел 2 "Населенный пункт воинской доблести" в порядке последовательности присвоения почетного звания Ленинградской области "Населенный пункт воинской доблести" заносятся наименования населенных пунктов Ленинградской области, удостоенных почетного звания, с указанием основания присвоения почетного звания, даты и номера областного закона о присвоении почетного звания Ленинградской области "Населенный пункт воинской доблести".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6. Книга ведется в печатном виде и в форме электронного документа на официальном сайте Администрации Ленинградской области для обеспечения доступа к ней широкого круга пользователей.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7. Электронная версия книги представляет собой документированную информацию в электронной форме, предназначенную для обработки в информационных системах и размещения в информационно-телекоммуникационных сетях, в том числе в информационно-телекоммуникационной сети "Интернет". Ссылка на книгу размещается в информационно-телекоммуникационной сети "Интернет" на официальном сайте Администрации Ленинградской области.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 xml:space="preserve">8. Внесение записи о присвоении почетных званий Ленинградской области "Город воинской доблести", "Населенный пункт воинской доблести" в печатную версию книги осуществляется в течение 14 дней </w:t>
      </w:r>
      <w:proofErr w:type="gramStart"/>
      <w:r>
        <w:t>с даты вступления</w:t>
      </w:r>
      <w:proofErr w:type="gramEnd"/>
      <w:r>
        <w:t xml:space="preserve"> в силу областного закона о присвоении почетных званий.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9. Внесение записи о присвоении почетных званий Ленинградской области "Город воинской доблести", "Населенный пункт воинской доблести" в электронную версию книги осуществляется в течение 14 дней со дня внесения соответствующих записей в печатную версию книги.</w:t>
      </w:r>
    </w:p>
    <w:p w:rsidR="0092233A" w:rsidRDefault="0092233A">
      <w:pPr>
        <w:pStyle w:val="ConsPlusNormal"/>
        <w:spacing w:before="220"/>
        <w:ind w:firstLine="540"/>
        <w:jc w:val="both"/>
      </w:pPr>
      <w:r>
        <w:t>10. Полномочия по созданию, ведению и хранению печатной и электронной версий книги осуществляются отраслевым органом исполнительной власти Ленинградской области, уполномоченным Правительством Ленинградской области.</w:t>
      </w: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jc w:val="both"/>
      </w:pPr>
    </w:p>
    <w:p w:rsidR="0092233A" w:rsidRDefault="009223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9AC" w:rsidRDefault="00F349AC"/>
    <w:sectPr w:rsidR="00F349AC" w:rsidSect="00D1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3A"/>
    <w:rsid w:val="0092233A"/>
    <w:rsid w:val="00CF638A"/>
    <w:rsid w:val="00F3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29BD42081B367F441B745A97A643F79904B1CFA5654CACA05462CA1096FAFF2B20947DF202A3D045BBD401C74D4DD9353F84F8838E76073Q2B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9BD42081B367F441B745A97A643F79904B1CFA5654CACA05462CA1096FAFF2B20947DF202A3D045BBD401C74D4DD9353F84F8838E76073Q2BDI" TargetMode="External"/><Relationship Id="rId12" Type="http://schemas.openxmlformats.org/officeDocument/2006/relationships/hyperlink" Target="consultantplus://offline/ref=E29BD42081B367F441B745A97A643F79904B1CFA5654CACA05462CA1096FAFF2B20947DF202A3D035EBD401C74D4DD9353F84F8838E76073Q2B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BD42081B367F441B745A97A643F79904B1CFA5654CACA05462CA1096FAFF2B20947DF202A3D035EBD401C74D4DD9353F84F8838E76073Q2BDI" TargetMode="External"/><Relationship Id="rId11" Type="http://schemas.openxmlformats.org/officeDocument/2006/relationships/hyperlink" Target="consultantplus://offline/ref=E29BD42081B367F441B745A97A643F79904A14FA5553CACA05462CA1096FAFF2B20947DF202A3D005DBD401C74D4DD9353F84F8838E76073Q2BDI" TargetMode="External"/><Relationship Id="rId5" Type="http://schemas.openxmlformats.org/officeDocument/2006/relationships/hyperlink" Target="consultantplus://offline/ref=E29BD42081B367F441B745A97A643F79904A14FA5553CACA05462CA1096FAFF2B20947DF202A3D005DBD401C74D4DD9353F84F8838E76073Q2BDI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Юлия Игоревна Ульянова</cp:lastModifiedBy>
  <cp:revision>2</cp:revision>
  <dcterms:created xsi:type="dcterms:W3CDTF">2020-11-06T11:02:00Z</dcterms:created>
  <dcterms:modified xsi:type="dcterms:W3CDTF">2020-11-06T11:02:00Z</dcterms:modified>
</cp:coreProperties>
</file>