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F8" w:rsidRDefault="00C700F8" w:rsidP="00C700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Подпрограмма</w:t>
      </w:r>
    </w:p>
    <w:p w:rsidR="00C700F8" w:rsidRDefault="00C700F8" w:rsidP="00C700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"Формирование комфортной городской среды"</w:t>
      </w: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0F8" w:rsidRDefault="00C700F8" w:rsidP="00C700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ПАСПОРТ</w:t>
      </w:r>
    </w:p>
    <w:p w:rsidR="00C700F8" w:rsidRDefault="00C700F8" w:rsidP="00C700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 "Формирование комфортной городской среды"</w:t>
      </w: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700F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"Формирование комфортной городской среды" (далее - подпрограмма)</w:t>
            </w:r>
          </w:p>
        </w:tc>
      </w:tr>
      <w:tr w:rsidR="00C700F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C700F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области;</w:t>
            </w:r>
          </w:p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архитектуре и градостроительству Ленинградской области</w:t>
            </w:r>
          </w:p>
        </w:tc>
      </w:tr>
      <w:tr w:rsidR="00C700F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качества среды проживания в городских и сельских поселениях Ленинградской области</w:t>
            </w:r>
          </w:p>
        </w:tc>
      </w:tr>
      <w:tr w:rsidR="00C700F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нового облика населенных пунктов Ленинградской области за счет реализации комплекса проектов по благоустройству;</w:t>
            </w:r>
          </w:p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капитального ремонта общего имущества в многоквартирных домах, расположенных на территории Ленинградской области</w:t>
            </w:r>
          </w:p>
        </w:tc>
      </w:tr>
      <w:tr w:rsidR="00C700F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</w:tr>
      <w:tr w:rsidR="00C700F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составляет 19926080,80 тыс. рублей, в том числе:</w:t>
            </w:r>
          </w:p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- 3482415,40 тыс. рублей;</w:t>
            </w:r>
          </w:p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- 3482415,40 тыс. рублей;</w:t>
            </w:r>
          </w:p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- 3277947,50 тыс. рублей;</w:t>
            </w:r>
          </w:p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- 3227767,50 тыс. рублей;</w:t>
            </w:r>
          </w:p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- 3227767,50 тыс. рублей;</w:t>
            </w:r>
          </w:p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- 3227767,50 тыс. рублей</w:t>
            </w:r>
          </w:p>
        </w:tc>
      </w:tr>
      <w:tr w:rsidR="00C700F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Ожидаемыми результатами реализации подпрограммы к 2024 году являются:</w:t>
            </w:r>
          </w:p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555 проектов по благоустройству дворовых территорий и общественных территорий муниципальных образований;</w:t>
            </w:r>
          </w:p>
          <w:p w:rsidR="00C700F8" w:rsidRDefault="00C7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капитального ремонта конструктивных элементов 5280 домов</w:t>
            </w:r>
          </w:p>
        </w:tc>
      </w:tr>
    </w:tbl>
    <w:p w:rsidR="00C700F8" w:rsidRDefault="00C700F8" w:rsidP="00C7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0F8" w:rsidRDefault="00C700F8" w:rsidP="00C700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Обоснование цели, задач и ожидаемых результатов</w:t>
      </w:r>
    </w:p>
    <w:p w:rsidR="00C700F8" w:rsidRDefault="00C700F8" w:rsidP="00C700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</w:t>
      </w: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Стратегией одной из задач, требующих решения для обеспечения устойчивого экономического развития Ленинградской области, является создание привлекательных условий для жизни населения, в том числе повышение качества среды проживания.</w:t>
      </w:r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Указанное направление соответствует цели 1.3 "Повышение качества среды проживания в городских и сельских поселениях Ленинградской области" стратегической карты целей по проектной инициативе "Комфортные поселения", включенной в План реализации Стратегии.</w:t>
      </w:r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достижения цели подпрограммы предусматривается решение следующих задач:</w:t>
      </w:r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нового облика населенных пунктов Ленинградской области за счет реализации комплекса проектов по благоустройству;</w:t>
      </w:r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обеспечение капитального ремонта общего имущества в многоквартирных домах, расположенных на территории Ленинградской области.</w:t>
      </w:r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Ожидаемыми результатами реализации подпрограммы к 2024 году являются:</w:t>
      </w:r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555 проектов по благоустройству дворовых территорий и общественных территорий муниципальных образований;</w:t>
      </w:r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капитального ремонта конструктивных элементов 5280 домов.</w:t>
      </w: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0F8" w:rsidRDefault="00C700F8" w:rsidP="00C700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Характеристика основных мероприятий подпрограммы,</w:t>
      </w:r>
    </w:p>
    <w:p w:rsidR="00C700F8" w:rsidRDefault="00C700F8" w:rsidP="00C700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сведения об участии органов местного самоуправления,</w:t>
      </w:r>
    </w:p>
    <w:p w:rsidR="00C700F8" w:rsidRDefault="00C700F8" w:rsidP="00C700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юридических и физических лиц в реализации подпрограммы</w:t>
      </w: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0F8" w:rsidRDefault="00C700F8" w:rsidP="00C700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2.1. Основное мероприятие "Благоустройство территорий"</w:t>
      </w: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Мероприятие направлено на реализацию федерального приоритетного проекта "Формирование комфортной городской среды" (утвержден президиумом Совета при Президенте Российской Федерации по стратегическому развитию и приоритетным проектам (протокол от 18 апреля 2017 года N 5) в части реализации проектов по благоустройству дворовых и общественных территорий городских поселений Ленинградской области для повышения уровня комфортного проживания населения и улучшения эстетического облика территорий населенных пунктов.</w:t>
      </w:r>
      <w:proofErr w:type="gramEnd"/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образований, возникающих при выполнении полномочий органов местного самоуправления в части благоустройства территорий муниципальных образований.</w:t>
      </w:r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Участие органов местного самоуправления предусмотрено в части организации и проведения общественных обсуждений, разработки проектов муниципальных программ формирования комфортной городской среды, учета предложений заинтересованных лиц по включению территорий в муниципальную программу на соответствующий год, разработки </w:t>
      </w:r>
      <w:proofErr w:type="gramStart"/>
      <w:r>
        <w:rPr>
          <w:rFonts w:ascii="Arial" w:hAnsi="Arial" w:cs="Arial"/>
          <w:sz w:val="20"/>
          <w:szCs w:val="20"/>
        </w:rPr>
        <w:t>дизайн-проектов</w:t>
      </w:r>
      <w:proofErr w:type="gramEnd"/>
      <w:r>
        <w:rPr>
          <w:rFonts w:ascii="Arial" w:hAnsi="Arial" w:cs="Arial"/>
          <w:sz w:val="20"/>
          <w:szCs w:val="20"/>
        </w:rPr>
        <w:t xml:space="preserve"> благоустройства территорий, разработки и утверждения правил благоустройства муниципального образования.</w:t>
      </w:r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физических (заинтересованных) лиц предусмотрено в форме привлечения указанных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Участие юридических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0F8" w:rsidRDefault="00C700F8" w:rsidP="00C700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2.2. Основное мероприятие "Капитальный ремонт</w:t>
      </w:r>
    </w:p>
    <w:p w:rsidR="00C700F8" w:rsidRDefault="00C700F8" w:rsidP="00C700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многоквартирных домов"</w:t>
      </w: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мероприятия осуществляется финансирование деятельности некоммерческой организации "Фонд капитального ремонта многоквартирных домов Ленинградской области" (далее - региональный оператор), капитальный ремонт общего имущества многоквартирных домов, расположенных на территории Ленинградской области.</w:t>
      </w:r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169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собственники жилых (нежилых) помещений формируют фонд капитального ремонта для проведения работ по капитальному ремонту общего имущества многоквартирных домов в соответствии с региональной программой капитального ремонта.</w:t>
      </w:r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регионального оператора заключается в осуществлении деятельности, направленной на обеспечение проведения капитального ремонта общего имущества в многоквартирных домах, расположенных на территории Ленинградской области, за счет средств собственников помещений и средств областного бюджета Ленинградской области.</w:t>
      </w: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0F8" w:rsidRDefault="00C700F8" w:rsidP="00C700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 xml:space="preserve">2.3. Основное мероприятие "Создание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 благоустройство</w:t>
      </w:r>
    </w:p>
    <w:p w:rsidR="00C700F8" w:rsidRDefault="00C700F8" w:rsidP="00C700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общественно значимых публичных пространств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общегородского</w:t>
      </w:r>
      <w:proofErr w:type="gramEnd"/>
    </w:p>
    <w:p w:rsidR="00C700F8" w:rsidRDefault="00C700F8" w:rsidP="00C700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значения муниципальных образований Ленинградской области"</w:t>
      </w: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осуществляется:</w:t>
      </w:r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и проведение конкурса "Архитектурный облик общественно значимых публичных пространств населенных пунктов Ленинградской области";</w:t>
      </w:r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грантовая</w:t>
      </w:r>
      <w:proofErr w:type="spellEnd"/>
      <w:r>
        <w:rPr>
          <w:rFonts w:ascii="Arial" w:hAnsi="Arial" w:cs="Arial"/>
          <w:sz w:val="20"/>
          <w:szCs w:val="20"/>
        </w:rPr>
        <w:t xml:space="preserve"> поддержка городских поселений - победителей архитектурного конкурса "Архитектурный облик общественно значимых публичных пространств населенных пунктов Ленинградской области" в номинации "Лучший проект создания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благоустройства общественно значимых публичных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пространств общегородского значения".</w:t>
      </w:r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Органы местного самоуправления являются участниками ежегодного конкурса "Архитектурный облик общественно значимых публичных пространств населенных пунктов Ленинградской области", по итогам которого муниципальным образованиям - победителям конкурса оказывается </w:t>
      </w:r>
      <w:proofErr w:type="spellStart"/>
      <w:r>
        <w:rPr>
          <w:rFonts w:ascii="Arial" w:hAnsi="Arial" w:cs="Arial"/>
          <w:sz w:val="20"/>
          <w:szCs w:val="20"/>
        </w:rPr>
        <w:t>грантовая</w:t>
      </w:r>
      <w:proofErr w:type="spellEnd"/>
      <w:r>
        <w:rPr>
          <w:rFonts w:ascii="Arial" w:hAnsi="Arial" w:cs="Arial"/>
          <w:sz w:val="20"/>
          <w:szCs w:val="20"/>
        </w:rPr>
        <w:t xml:space="preserve"> поддержка на реализацию проектов по благоустройству общественно значимых публичных пространств населенных пунктов.</w:t>
      </w:r>
    </w:p>
    <w:p w:rsidR="00C700F8" w:rsidRDefault="00C700F8" w:rsidP="00C700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Участие юридических лиц предусмотрено в качестве исполнителей государственных контрактов и договоров по результатам торгов, проводимых в соответствии с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0F8" w:rsidRDefault="00C700F8" w:rsidP="00C7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6586" w:rsidRPr="00C700F8" w:rsidRDefault="00D86586" w:rsidP="00C700F8"/>
    <w:sectPr w:rsidR="00D86586" w:rsidRPr="00C700F8" w:rsidSect="001546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7D"/>
    <w:rsid w:val="00205E7D"/>
    <w:rsid w:val="004414FD"/>
    <w:rsid w:val="005A5708"/>
    <w:rsid w:val="008518EE"/>
    <w:rsid w:val="00C700F8"/>
    <w:rsid w:val="00D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4900587F7679232619B2ED609E04E8BA3EBAACA3EE26D68C7C887F538AA5A3C983E8A17E6EDA01C89D4E85Cr0P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F4900587F7679232619B2ED609E04E8BA2EFA2CE3AE26D68C7C887F538AA5A2E98668615E4F3A0149C82B919527583837E910AB7974E8Ar1P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4900587F7679232619B2ED609E04E8BA2EFA2CE3AE26D68C7C887F538AA5A2E98668511E5F8F44CD383E55F056681807E930BA8r9PCO" TargetMode="External"/><Relationship Id="rId5" Type="http://schemas.openxmlformats.org/officeDocument/2006/relationships/hyperlink" Target="consultantplus://offline/ref=5DF4900587F7679232619B2ED609E04E8BA3EBAACA3EE26D68C7C887F538AA5A3C983E8A17E6EDA01C89D4E85Cr0PE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3</cp:revision>
  <dcterms:created xsi:type="dcterms:W3CDTF">2019-01-22T13:55:00Z</dcterms:created>
  <dcterms:modified xsi:type="dcterms:W3CDTF">2019-01-22T14:16:00Z</dcterms:modified>
</cp:coreProperties>
</file>