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0A" w:rsidRDefault="00FC240A" w:rsidP="00FC240A">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p>
    <w:p w:rsidR="00FC240A" w:rsidRDefault="00FC240A" w:rsidP="00FC240A">
      <w:pPr>
        <w:keepNext w:val="0"/>
        <w:keepLines w:val="0"/>
        <w:autoSpaceDE w:val="0"/>
        <w:autoSpaceDN w:val="0"/>
        <w:adjustRightInd w:val="0"/>
        <w:spacing w:before="0" w:line="240" w:lineRule="auto"/>
        <w:rPr>
          <w:rFonts w:ascii="Tahoma" w:eastAsiaTheme="minorHAnsi" w:hAnsi="Tahoma" w:cs="Tahoma"/>
          <w:color w:val="auto"/>
          <w:sz w:val="20"/>
          <w:szCs w:val="20"/>
        </w:rPr>
      </w:pPr>
    </w:p>
    <w:p w:rsidR="00FC240A" w:rsidRDefault="00FC240A" w:rsidP="00FC240A">
      <w:pPr>
        <w:autoSpaceDE w:val="0"/>
        <w:autoSpaceDN w:val="0"/>
        <w:adjustRightInd w:val="0"/>
        <w:spacing w:after="0" w:line="240" w:lineRule="auto"/>
        <w:outlineLvl w:val="0"/>
        <w:rPr>
          <w:rFonts w:ascii="Arial" w:hAnsi="Arial" w:cs="Arial"/>
          <w:sz w:val="20"/>
          <w:szCs w:val="20"/>
        </w:rPr>
      </w:pP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ПРАВИТЕЛЬСТВО ЛЕНИНГРАДСКОЙ ОБЛАСТИ</w:t>
      </w:r>
    </w:p>
    <w:p w:rsidR="00FC240A" w:rsidRDefault="00FC240A" w:rsidP="00FC240A">
      <w:pPr>
        <w:keepNext w:val="0"/>
        <w:keepLines w:val="0"/>
        <w:autoSpaceDE w:val="0"/>
        <w:autoSpaceDN w:val="0"/>
        <w:adjustRightInd w:val="0"/>
        <w:spacing w:before="0" w:line="240" w:lineRule="auto"/>
        <w:rPr>
          <w:rFonts w:ascii="Arial" w:eastAsiaTheme="minorHAnsi" w:hAnsi="Arial" w:cs="Arial"/>
          <w:color w:val="auto"/>
          <w:sz w:val="20"/>
          <w:szCs w:val="20"/>
        </w:rPr>
      </w:pP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ПОСТАНОВЛЕНИЕ</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14 октября 2019 г. N 469</w:t>
      </w:r>
    </w:p>
    <w:p w:rsidR="00FC240A" w:rsidRDefault="00FC240A" w:rsidP="00FC240A">
      <w:pPr>
        <w:keepNext w:val="0"/>
        <w:keepLines w:val="0"/>
        <w:autoSpaceDE w:val="0"/>
        <w:autoSpaceDN w:val="0"/>
        <w:adjustRightInd w:val="0"/>
        <w:spacing w:before="0" w:line="240" w:lineRule="auto"/>
        <w:rPr>
          <w:rFonts w:ascii="Arial" w:eastAsiaTheme="minorHAnsi" w:hAnsi="Arial" w:cs="Arial"/>
          <w:color w:val="auto"/>
          <w:sz w:val="20"/>
          <w:szCs w:val="20"/>
        </w:rPr>
      </w:pP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ПОРЯДКА ВЫПЛАТЫ ВЛАДЕЛЬЦЕМ СПЕЦИАЛЬНОГО СЧЕТА</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И(ИЛИ) РЕГИОНАЛЬНЫМ ОПЕРАТОРОМ СРЕДСТВ ФОНДА КАПИТАЛЬНОГО</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РЕМОНТА СОБСТВЕННИКАМ ПОМЕЩЕНИЙ В МНОГОКВАРТИРНОМ ДОМЕ,</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 ТАКЖЕ ПОРЯДКА ИСПОЛЬЗОВАНИЯ СРЕДСТВ ФОНДА КАПИТАЛЬНОГО</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РЕМОНТА НА ЦЕЛИ СНОСА ИЛИ РЕКОНСТРУКЦИИ МНОГОКВАРТИРНОГО</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ДОМА И ПРИЗНАНИИ УТРАТИВШИМИ СИЛУ ПОЛНОСТЬЮ ИЛИ ЧАСТИЧНО</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ОТДЕЛЬНЫХ ПОСТАНОВЛЕНИЙ ПРАВИТЕЛЬСТВА ЛЕНИНГРАДСКОЙ ОБЛАСТИ</w:t>
      </w:r>
    </w:p>
    <w:p w:rsidR="00FC240A" w:rsidRDefault="00FC240A" w:rsidP="00FC240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C240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240A" w:rsidRDefault="00FC240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C240A" w:rsidRDefault="00FC240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C240A" w:rsidRDefault="00FC240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C240A" w:rsidRDefault="00FC240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Ленинградской области</w:t>
            </w:r>
          </w:p>
          <w:p w:rsidR="00FC240A" w:rsidRDefault="00FC240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18.05.2020 </w:t>
            </w:r>
            <w:hyperlink r:id="rId6" w:history="1">
              <w:r>
                <w:rPr>
                  <w:rFonts w:ascii="Arial" w:hAnsi="Arial" w:cs="Arial"/>
                  <w:color w:val="0000FF"/>
                  <w:sz w:val="20"/>
                  <w:szCs w:val="20"/>
                </w:rPr>
                <w:t>N 304</w:t>
              </w:r>
            </w:hyperlink>
            <w:r>
              <w:rPr>
                <w:rFonts w:ascii="Arial" w:hAnsi="Arial" w:cs="Arial"/>
                <w:color w:val="392C69"/>
                <w:sz w:val="20"/>
                <w:szCs w:val="20"/>
              </w:rPr>
              <w:t xml:space="preserve">, от 19.06.2023 </w:t>
            </w:r>
            <w:hyperlink r:id="rId7" w:history="1">
              <w:r>
                <w:rPr>
                  <w:rFonts w:ascii="Arial" w:hAnsi="Arial" w:cs="Arial"/>
                  <w:color w:val="0000FF"/>
                  <w:sz w:val="20"/>
                  <w:szCs w:val="20"/>
                </w:rPr>
                <w:t>N 398</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C240A" w:rsidRDefault="00FC240A">
            <w:pPr>
              <w:autoSpaceDE w:val="0"/>
              <w:autoSpaceDN w:val="0"/>
              <w:adjustRightInd w:val="0"/>
              <w:spacing w:after="0" w:line="240" w:lineRule="auto"/>
              <w:jc w:val="center"/>
              <w:rPr>
                <w:rFonts w:ascii="Arial" w:hAnsi="Arial" w:cs="Arial"/>
                <w:color w:val="392C69"/>
                <w:sz w:val="20"/>
                <w:szCs w:val="20"/>
              </w:rPr>
            </w:pPr>
          </w:p>
        </w:tc>
      </w:tr>
    </w:tbl>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w:t>
      </w:r>
      <w:hyperlink w:anchor="Par40" w:history="1">
        <w:r>
          <w:rPr>
            <w:rFonts w:ascii="Arial" w:hAnsi="Arial" w:cs="Arial"/>
            <w:color w:val="0000FF"/>
            <w:sz w:val="20"/>
            <w:szCs w:val="20"/>
          </w:rPr>
          <w:t>Порядок</w:t>
        </w:r>
      </w:hyperlink>
      <w:r>
        <w:rPr>
          <w:rFonts w:ascii="Arial" w:hAnsi="Arial" w:cs="Arial"/>
          <w:sz w:val="20"/>
          <w:szCs w:val="20"/>
        </w:rPr>
        <w:t xml:space="preserve"> выплаты владельцем специального счета и(или)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постановление</w:t>
        </w:r>
      </w:hyperlink>
      <w:r>
        <w:rPr>
          <w:rFonts w:ascii="Arial" w:hAnsi="Arial" w:cs="Arial"/>
          <w:sz w:val="20"/>
          <w:szCs w:val="20"/>
        </w:rPr>
        <w:t xml:space="preserve"> Правительства Ленинградской области от 27 марта 2014 года N 87 "Об утверждении Порядка возврата владельцем специального счета и(или)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кодексом Российской Федерации";</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пункт 15</w:t>
        </w:r>
      </w:hyperlink>
      <w:r>
        <w:rPr>
          <w:rFonts w:ascii="Arial" w:hAnsi="Arial" w:cs="Arial"/>
          <w:sz w:val="20"/>
          <w:szCs w:val="20"/>
        </w:rPr>
        <w:t xml:space="preserve"> приложения к постановлению Правительства Ленинградской области от 4 апреля 2016 года N 87 "О внесении изменений в отдельные постановления Правительства Ленинградской области по вопросам жилищно-коммунального хозяйства и транспорта";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hyperlink r:id="rId10" w:history="1">
        <w:r>
          <w:rPr>
            <w:rFonts w:ascii="Arial" w:hAnsi="Arial" w:cs="Arial"/>
            <w:color w:val="0000FF"/>
            <w:sz w:val="20"/>
            <w:szCs w:val="20"/>
          </w:rPr>
          <w:t>пункт 9</w:t>
        </w:r>
      </w:hyperlink>
      <w:r>
        <w:rPr>
          <w:rFonts w:ascii="Arial" w:hAnsi="Arial" w:cs="Arial"/>
          <w:sz w:val="20"/>
          <w:szCs w:val="20"/>
        </w:rPr>
        <w:t xml:space="preserve"> приложения к постановлению Правительства Ленинградской области от 11 июня 2019 года N 277 "О внесении изменений в отдельные постановления Правительства Ленинградской области по вопросам жилищно-коммунального хозяйства".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FC240A" w:rsidRDefault="00FC240A" w:rsidP="00FC240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FC240A" w:rsidRDefault="00FC240A" w:rsidP="00FC240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А.Дрозденко</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FC240A" w:rsidRDefault="00FC240A" w:rsidP="00FC240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FC240A" w:rsidRDefault="00FC240A" w:rsidP="00FC240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FC240A" w:rsidRDefault="00FC240A" w:rsidP="00FC240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14.10.2019 N 469</w:t>
      </w:r>
    </w:p>
    <w:p w:rsidR="00FC240A" w:rsidRDefault="00FC240A" w:rsidP="00FC240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(приложение)</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40"/>
      <w:bookmarkEnd w:id="0"/>
      <w:r>
        <w:rPr>
          <w:rFonts w:ascii="Arial" w:eastAsiaTheme="minorHAnsi" w:hAnsi="Arial" w:cs="Arial"/>
          <w:color w:val="auto"/>
          <w:sz w:val="20"/>
          <w:szCs w:val="20"/>
        </w:rPr>
        <w:t>ПОРЯДОК</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ВЫПЛАТЫ ВЛАДЕЛЬЦЕМ СПЕЦИАЛЬНОГО СЧЕТА И(ИЛИ) РЕГИОНАЛЬНЫМ</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ОПЕРАТОРОМ СРЕДСТВ ФОНДА КАПИТАЛЬНОГО РЕМОНТА СОБСТВЕННИКАМ</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ПОМЕЩЕНИЙ В МНОГОКВАРТИРНОМ ДОМЕ, А ТАКЖЕ ПОРЯДОК</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ИСПОЛЬЗОВАНИЯ СРЕДСТВ ФОНДА КАПИТАЛЬНОГО РЕМОНТА НА ЦЕЛИ</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СНОСА ИЛИ РЕКОНСТРУКЦИИ МНОГОКВАРТИРНОГО ДОМА</w:t>
      </w:r>
    </w:p>
    <w:p w:rsidR="00FC240A" w:rsidRDefault="00FC240A" w:rsidP="00FC240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C240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240A" w:rsidRDefault="00FC240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C240A" w:rsidRDefault="00FC240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C240A" w:rsidRDefault="00FC240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C240A" w:rsidRDefault="00FC240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Ленинградской области</w:t>
            </w:r>
          </w:p>
          <w:p w:rsidR="00FC240A" w:rsidRDefault="00FC240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18.05.2020 </w:t>
            </w:r>
            <w:hyperlink r:id="rId11" w:history="1">
              <w:r>
                <w:rPr>
                  <w:rFonts w:ascii="Arial" w:hAnsi="Arial" w:cs="Arial"/>
                  <w:color w:val="0000FF"/>
                  <w:sz w:val="20"/>
                  <w:szCs w:val="20"/>
                </w:rPr>
                <w:t>N 304</w:t>
              </w:r>
            </w:hyperlink>
            <w:r>
              <w:rPr>
                <w:rFonts w:ascii="Arial" w:hAnsi="Arial" w:cs="Arial"/>
                <w:color w:val="392C69"/>
                <w:sz w:val="20"/>
                <w:szCs w:val="20"/>
              </w:rPr>
              <w:t xml:space="preserve">, от 19.06.2023 </w:t>
            </w:r>
            <w:hyperlink r:id="rId12" w:history="1">
              <w:r>
                <w:rPr>
                  <w:rFonts w:ascii="Arial" w:hAnsi="Arial" w:cs="Arial"/>
                  <w:color w:val="0000FF"/>
                  <w:sz w:val="20"/>
                  <w:szCs w:val="20"/>
                </w:rPr>
                <w:t>N 398</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C240A" w:rsidRDefault="00FC240A">
            <w:pPr>
              <w:autoSpaceDE w:val="0"/>
              <w:autoSpaceDN w:val="0"/>
              <w:adjustRightInd w:val="0"/>
              <w:spacing w:after="0" w:line="240" w:lineRule="auto"/>
              <w:jc w:val="center"/>
              <w:rPr>
                <w:rFonts w:ascii="Arial" w:hAnsi="Arial" w:cs="Arial"/>
                <w:color w:val="392C69"/>
                <w:sz w:val="20"/>
                <w:szCs w:val="20"/>
              </w:rPr>
            </w:pPr>
          </w:p>
        </w:tc>
      </w:tr>
    </w:tbl>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Порядок разработан в соответствии со </w:t>
      </w:r>
      <w:hyperlink r:id="rId13" w:history="1">
        <w:r>
          <w:rPr>
            <w:rFonts w:ascii="Arial" w:hAnsi="Arial" w:cs="Arial"/>
            <w:color w:val="0000FF"/>
            <w:sz w:val="20"/>
            <w:szCs w:val="20"/>
          </w:rPr>
          <w:t>статьей 167</w:t>
        </w:r>
      </w:hyperlink>
      <w:r>
        <w:rPr>
          <w:rFonts w:ascii="Arial" w:hAnsi="Arial" w:cs="Arial"/>
          <w:sz w:val="20"/>
          <w:szCs w:val="20"/>
        </w:rPr>
        <w:t xml:space="preserve"> Жилищного кодекса Российской Федерации, областным </w:t>
      </w:r>
      <w:hyperlink r:id="rId14" w:history="1">
        <w:r>
          <w:rPr>
            <w:rFonts w:ascii="Arial" w:hAnsi="Arial" w:cs="Arial"/>
            <w:color w:val="0000FF"/>
            <w:sz w:val="20"/>
            <w:szCs w:val="20"/>
          </w:rPr>
          <w:t>законом</w:t>
        </w:r>
      </w:hyperlink>
      <w:r>
        <w:rPr>
          <w:rFonts w:ascii="Arial" w:hAnsi="Arial" w:cs="Arial"/>
          <w:sz w:val="20"/>
          <w:szCs w:val="20"/>
        </w:rPr>
        <w:t xml:space="preserve">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и регламентирует порядок выплаты владельцем специального счета и(или)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Порядок использования средств фонда капитального ремонта</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цели сноса или реконструкции многоквартирного дома</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ind w:firstLine="540"/>
        <w:jc w:val="both"/>
        <w:rPr>
          <w:rFonts w:ascii="Arial" w:hAnsi="Arial" w:cs="Arial"/>
          <w:sz w:val="20"/>
          <w:szCs w:val="20"/>
        </w:rPr>
      </w:pPr>
      <w:bookmarkStart w:id="1" w:name="Par57"/>
      <w:bookmarkEnd w:id="1"/>
      <w:r>
        <w:rPr>
          <w:rFonts w:ascii="Arial" w:hAnsi="Arial" w:cs="Arial"/>
          <w:sz w:val="20"/>
          <w:szCs w:val="20"/>
        </w:rPr>
        <w:t>2.1. Для получения выплаты за счет средств фонда капитального ремонта в случае признания многоквартирного дома аварийным и подлежащим сносу или реконструкции лицо, уполномоченное действовать от имени собственников помещений в многоквартирном доме, представляет владельцу специального счета и(или) региональному оператору заявление в произвольной форме об использовании средств фонда капитального ремонта на цели сноса или реконструкции многоквартирного дома, а также следующие документы:</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копию протокола общего собрания собственников помещений в многоквартирном доме, содержащего решение о сносе или реконструкции многоквартирного дома и об использовании средств фонда капитального ремонта на цели сноса или реконструкции;</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bookmarkStart w:id="2" w:name="Par59"/>
      <w:bookmarkEnd w:id="2"/>
      <w:r>
        <w:rPr>
          <w:rFonts w:ascii="Arial" w:hAnsi="Arial" w:cs="Arial"/>
          <w:sz w:val="20"/>
          <w:szCs w:val="20"/>
        </w:rPr>
        <w:t>б) копии договоров на выполнение работ, оказание услуг, документов на оплату выполненных работ, оказанных услуг (счет, счет-фактура, акты выполненных работ КС-2, КС-3);</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копию решения о признании дома аварийным и подлежащим сносу или реконструкции, принятого федеральным органом исполнительной власти, осуществляющим полномочия собственника такого многоквартирного дома, органом исполнительной власти субъекта Российской Федерации, органом местного самоуправления.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должны быть заверены в установленном законодательством порядке.</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Владелец специального счета и(или) региональный оператор в течение 10 рабочих дней со дня поступления заявления и документов, предусмотренных </w:t>
      </w:r>
      <w:hyperlink w:anchor="Par57" w:history="1">
        <w:r>
          <w:rPr>
            <w:rFonts w:ascii="Arial" w:hAnsi="Arial" w:cs="Arial"/>
            <w:color w:val="0000FF"/>
            <w:sz w:val="20"/>
            <w:szCs w:val="20"/>
          </w:rPr>
          <w:t>пунктом 2.1</w:t>
        </w:r>
      </w:hyperlink>
      <w:r>
        <w:rPr>
          <w:rFonts w:ascii="Arial" w:hAnsi="Arial" w:cs="Arial"/>
          <w:sz w:val="20"/>
          <w:szCs w:val="20"/>
        </w:rPr>
        <w:t xml:space="preserve"> настоящего Порядка, принимает в письменной форме решение о выплате или об отказе в выплате подрядчику (исполнителю) средств фонда капитального ремонта на цели сноса или реконструкции многоквартирного дома по договорам, указанным в </w:t>
      </w:r>
      <w:hyperlink w:anchor="Par59" w:history="1">
        <w:r>
          <w:rPr>
            <w:rFonts w:ascii="Arial" w:hAnsi="Arial" w:cs="Arial"/>
            <w:color w:val="0000FF"/>
            <w:sz w:val="20"/>
            <w:szCs w:val="20"/>
          </w:rPr>
          <w:t>подпункте "б" пункта 2.1</w:t>
        </w:r>
      </w:hyperlink>
      <w:r>
        <w:rPr>
          <w:rFonts w:ascii="Arial" w:hAnsi="Arial" w:cs="Arial"/>
          <w:sz w:val="20"/>
          <w:szCs w:val="20"/>
        </w:rPr>
        <w:t xml:space="preserve"> настоящего Порядка.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выплате подрядчику (исполнителю) средств фонда капитального ремонта на цели сноса или реконструкции многоквартирного дома должно содержать адрес многоквартирного дома, размер средств фонда капитального ремонта, подлежащих выплате подрядчику (исполнителю), реквизиты счета, на который подлежат перечислению средства фонда капитального ремонта.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Основаниями для отказа в выплате средств фонда капитального ремонта на цели сноса или реконструкции многоквартирного дома являются: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представление документов, предусмотренных </w:t>
      </w:r>
      <w:hyperlink w:anchor="Par57" w:history="1">
        <w:r>
          <w:rPr>
            <w:rFonts w:ascii="Arial" w:hAnsi="Arial" w:cs="Arial"/>
            <w:color w:val="0000FF"/>
            <w:sz w:val="20"/>
            <w:szCs w:val="20"/>
          </w:rPr>
          <w:t>пунктом 2.1</w:t>
        </w:r>
      </w:hyperlink>
      <w:r>
        <w:rPr>
          <w:rFonts w:ascii="Arial" w:hAnsi="Arial" w:cs="Arial"/>
          <w:sz w:val="20"/>
          <w:szCs w:val="20"/>
        </w:rPr>
        <w:t xml:space="preserve"> настоящего Порядка, не в полном объеме и(или) оформление документов с нарушением требований действующего законодательства;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наличие в документах, представленных в соответствии с </w:t>
      </w:r>
      <w:hyperlink w:anchor="Par57" w:history="1">
        <w:r>
          <w:rPr>
            <w:rFonts w:ascii="Arial" w:hAnsi="Arial" w:cs="Arial"/>
            <w:color w:val="0000FF"/>
            <w:sz w:val="20"/>
            <w:szCs w:val="20"/>
          </w:rPr>
          <w:t>пунктом 2.1</w:t>
        </w:r>
      </w:hyperlink>
      <w:r>
        <w:rPr>
          <w:rFonts w:ascii="Arial" w:hAnsi="Arial" w:cs="Arial"/>
          <w:sz w:val="20"/>
          <w:szCs w:val="20"/>
        </w:rPr>
        <w:t xml:space="preserve"> настоящего Порядка, недостоверных сведений.</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Уведомление о принятии решения об отказе в выплате подрядчику (исполнителю) средств фонда капитального ремонта на цели сноса или реконструкции многоквартирного дома с указанием причин отказа направляется лицу, обратившемуся с заявлением и документами в соответствии с </w:t>
      </w:r>
      <w:hyperlink w:anchor="Par57" w:history="1">
        <w:r>
          <w:rPr>
            <w:rFonts w:ascii="Arial" w:hAnsi="Arial" w:cs="Arial"/>
            <w:color w:val="0000FF"/>
            <w:sz w:val="20"/>
            <w:szCs w:val="20"/>
          </w:rPr>
          <w:t>пунктом 2.1</w:t>
        </w:r>
      </w:hyperlink>
      <w:r>
        <w:rPr>
          <w:rFonts w:ascii="Arial" w:hAnsi="Arial" w:cs="Arial"/>
          <w:sz w:val="20"/>
          <w:szCs w:val="20"/>
        </w:rPr>
        <w:t xml:space="preserve"> настоящего Порядка, заказным почтовым отправлением с уведомлением о вручении не позднее пяти рабочих дней с даты принятия такого решения.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Уведомление о принятии решения о выплате подрядчику (исполнителю) средств фонда капитального ремонта на цели сноса или реконструкции многоквартирного дома направляется лицу, обратившемуся с заявлением и документами в соответствии с </w:t>
      </w:r>
      <w:hyperlink w:anchor="Par57" w:history="1">
        <w:r>
          <w:rPr>
            <w:rFonts w:ascii="Arial" w:hAnsi="Arial" w:cs="Arial"/>
            <w:color w:val="0000FF"/>
            <w:sz w:val="20"/>
            <w:szCs w:val="20"/>
          </w:rPr>
          <w:t>пунктом 2.1</w:t>
        </w:r>
      </w:hyperlink>
      <w:r>
        <w:rPr>
          <w:rFonts w:ascii="Arial" w:hAnsi="Arial" w:cs="Arial"/>
          <w:sz w:val="20"/>
          <w:szCs w:val="20"/>
        </w:rPr>
        <w:t xml:space="preserve"> настоящего Порядка, заказным почтовым отправлением с уведомлением о вручении не позднее пяти рабочих дней с даты принятия такого решения.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В течение пяти рабочих дней со дня принятия решения о выплате средств фонда капитального ремонта на счет подрядчика (исполнителя) в соответствии с договорами, указанными в </w:t>
      </w:r>
      <w:hyperlink w:anchor="Par59" w:history="1">
        <w:r>
          <w:rPr>
            <w:rFonts w:ascii="Arial" w:hAnsi="Arial" w:cs="Arial"/>
            <w:color w:val="0000FF"/>
            <w:sz w:val="20"/>
            <w:szCs w:val="20"/>
          </w:rPr>
          <w:t>подпункте "б" пункта 2.1</w:t>
        </w:r>
      </w:hyperlink>
      <w:r>
        <w:rPr>
          <w:rFonts w:ascii="Arial" w:hAnsi="Arial" w:cs="Arial"/>
          <w:sz w:val="20"/>
          <w:szCs w:val="20"/>
        </w:rPr>
        <w:t xml:space="preserve"> настоящего Порядка, и решением собственников помещений в многоквартирном доме владелец специального счета или региональный оператор направляет указанное решение и платежное поручение в банк, в котором открыт специальный счет (счет регионального оператора).</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Порядок выплаты владельцем специального счета</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и(или) региональным оператором средств фонда капитального</w:t>
      </w:r>
    </w:p>
    <w:p w:rsidR="00FC240A" w:rsidRDefault="00FC240A" w:rsidP="00FC240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ремонта собственникам помещений в многоквартирном доме</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ind w:firstLine="540"/>
        <w:jc w:val="both"/>
        <w:rPr>
          <w:rFonts w:ascii="Arial" w:hAnsi="Arial" w:cs="Arial"/>
          <w:sz w:val="20"/>
          <w:szCs w:val="20"/>
        </w:rPr>
      </w:pPr>
      <w:bookmarkStart w:id="3" w:name="Par75"/>
      <w:bookmarkEnd w:id="3"/>
      <w:r>
        <w:rPr>
          <w:rFonts w:ascii="Arial" w:hAnsi="Arial" w:cs="Arial"/>
          <w:sz w:val="20"/>
          <w:szCs w:val="20"/>
        </w:rPr>
        <w:t>3.1. Для получения выплаты за счет средств фонда капитального ремонта в случаях сноса многоквартирного дома, исключения из региональной программы капитального ремонта многоквартирных домов, расположенных на территории закрывающегося населенного пункта (в случае принятия решения о закрытии населенного пункта), многоквартирных домов, в которых имеется менее чем пять квартир, изъятия для государственных или муниципальных нужд земельного участка собственник жилого помещения в многоквартирном доме представляет владельцу специального счета и(или) региональному оператору заявление в произвольной форме о выплате за счет средств фонда капитального ремонта, а также следующие документы:</w:t>
      </w:r>
    </w:p>
    <w:p w:rsidR="00FC240A" w:rsidRDefault="00FC240A" w:rsidP="00FC240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18.05.2020 N 304)</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копию документа, удостоверяющего личность собственника жилого помещения - физического лица (выписку из Единого государственного реестра юридических лиц в отношении собственника - юридического лица);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копию документа, удостоверяющего личность представителя собственника, а также документа, подтверждающего полномочия представителя собственника действовать от его имени (в случае представления документов представителем собственника);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выписку из Единого государственного реестра прав на недвижимое имущество и сделок с ним, выданную не ранее чем за 30 календарных дней до дня представления заявления, предусмотренного </w:t>
      </w:r>
      <w:hyperlink w:anchor="Par75" w:history="1">
        <w:r>
          <w:rPr>
            <w:rFonts w:ascii="Arial" w:hAnsi="Arial" w:cs="Arial"/>
            <w:color w:val="0000FF"/>
            <w:sz w:val="20"/>
            <w:szCs w:val="20"/>
          </w:rPr>
          <w:t>пунктом 3.1</w:t>
        </w:r>
      </w:hyperlink>
      <w:r>
        <w:rPr>
          <w:rFonts w:ascii="Arial" w:hAnsi="Arial" w:cs="Arial"/>
          <w:sz w:val="20"/>
          <w:szCs w:val="20"/>
        </w:rPr>
        <w:t xml:space="preserve"> настоящего Порядка;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сведения о реквизитах счета, открытого в банке или в иной кредитной организации, на который подлежат перечислению средства фонда капитального ремонта;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копию правового акта органа местного самоуправления об исключении многоквартирного дома из реестра многоквартирных домов в связи со сносом (в случае сноса многоквартирного дома);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копию правового акта органа местного самоуправления об изъятии для муниципальных нужд земельного участка, на котором расположен многоквартирный дом (в случае изъятия для муниципальных нужд земельного участка).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bookmarkStart w:id="4" w:name="Par83"/>
      <w:bookmarkEnd w:id="4"/>
      <w:r>
        <w:rPr>
          <w:rFonts w:ascii="Arial" w:hAnsi="Arial" w:cs="Arial"/>
          <w:sz w:val="20"/>
          <w:szCs w:val="20"/>
        </w:rPr>
        <w:t xml:space="preserve">3.2. Владелец специального счета и(или) региональный оператор в течение 30 календарных дней со дня поступления заявления и документов, предусмотренных </w:t>
      </w:r>
      <w:hyperlink w:anchor="Par75" w:history="1">
        <w:r>
          <w:rPr>
            <w:rFonts w:ascii="Arial" w:hAnsi="Arial" w:cs="Arial"/>
            <w:color w:val="0000FF"/>
            <w:sz w:val="20"/>
            <w:szCs w:val="20"/>
          </w:rPr>
          <w:t>пунктом 3.1</w:t>
        </w:r>
      </w:hyperlink>
      <w:r>
        <w:rPr>
          <w:rFonts w:ascii="Arial" w:hAnsi="Arial" w:cs="Arial"/>
          <w:sz w:val="20"/>
          <w:szCs w:val="20"/>
        </w:rPr>
        <w:t xml:space="preserve"> настоящего Порядка, принимает в </w:t>
      </w:r>
      <w:r>
        <w:rPr>
          <w:rFonts w:ascii="Arial" w:hAnsi="Arial" w:cs="Arial"/>
          <w:sz w:val="20"/>
          <w:szCs w:val="20"/>
        </w:rPr>
        <w:lastRenderedPageBreak/>
        <w:t>письменной форме решение о выплате или об отказе в выплате средств фонда капитального ремонта собственнику помещения в многоквартирном доме.</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выплате средств фонда капитального ремонта собственнику помещения в многоквартирном доме должно содержать данные о собственнике помещения в многоквартирном доме, а также о принадлежащем ему помещении, размере средств фонда капитального ремонта, подлежащих выплате собственнику помещения в многоквартирном доме, реквизиты счета, на который подлежат перечислению средства фонда капитального ремонта.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Основаниями для отказа в выплате собственнику помещения в многоквартирном доме средств фонда капитального ремонта являются: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представление документов, предусмотренных </w:t>
      </w:r>
      <w:hyperlink w:anchor="Par75" w:history="1">
        <w:r>
          <w:rPr>
            <w:rFonts w:ascii="Arial" w:hAnsi="Arial" w:cs="Arial"/>
            <w:color w:val="0000FF"/>
            <w:sz w:val="20"/>
            <w:szCs w:val="20"/>
          </w:rPr>
          <w:t>пунктом 3.1</w:t>
        </w:r>
      </w:hyperlink>
      <w:r>
        <w:rPr>
          <w:rFonts w:ascii="Arial" w:hAnsi="Arial" w:cs="Arial"/>
          <w:sz w:val="20"/>
          <w:szCs w:val="20"/>
        </w:rPr>
        <w:t xml:space="preserve"> настоящего Порядка, не в полном объеме и(или) оформление документов с нарушением требований действующего законодательства;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наличие в представленных в соответствии с </w:t>
      </w:r>
      <w:hyperlink w:anchor="Par75" w:history="1">
        <w:r>
          <w:rPr>
            <w:rFonts w:ascii="Arial" w:hAnsi="Arial" w:cs="Arial"/>
            <w:color w:val="0000FF"/>
            <w:sz w:val="20"/>
            <w:szCs w:val="20"/>
          </w:rPr>
          <w:t>пунктом 3.1</w:t>
        </w:r>
      </w:hyperlink>
      <w:r>
        <w:rPr>
          <w:rFonts w:ascii="Arial" w:hAnsi="Arial" w:cs="Arial"/>
          <w:sz w:val="20"/>
          <w:szCs w:val="20"/>
        </w:rPr>
        <w:t xml:space="preserve"> настоящего Порядка документах недостоверных сведений.</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Уведомление о принятии решения об отказе в выплате средств фонда капитального ремонта с указанием причин отказа направляется лицу, обратившемуся с заявлением и документами в соответствии с </w:t>
      </w:r>
      <w:hyperlink w:anchor="Par75" w:history="1">
        <w:r>
          <w:rPr>
            <w:rFonts w:ascii="Arial" w:hAnsi="Arial" w:cs="Arial"/>
            <w:color w:val="0000FF"/>
            <w:sz w:val="20"/>
            <w:szCs w:val="20"/>
          </w:rPr>
          <w:t>пунктом 3.1</w:t>
        </w:r>
      </w:hyperlink>
      <w:r>
        <w:rPr>
          <w:rFonts w:ascii="Arial" w:hAnsi="Arial" w:cs="Arial"/>
          <w:sz w:val="20"/>
          <w:szCs w:val="20"/>
        </w:rPr>
        <w:t xml:space="preserve"> настоящего Порядка, заказным почтовым отправлением с уведомлением о вручении не позднее пяти рабочих дней с даты принятия такого решения.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Уведомление о принятии решения о выплате средств фонда капитального ремонта направляется лицу, обратившемуся с заявлением и документами в соответствии с </w:t>
      </w:r>
      <w:hyperlink w:anchor="Par75" w:history="1">
        <w:r>
          <w:rPr>
            <w:rFonts w:ascii="Arial" w:hAnsi="Arial" w:cs="Arial"/>
            <w:color w:val="0000FF"/>
            <w:sz w:val="20"/>
            <w:szCs w:val="20"/>
          </w:rPr>
          <w:t>пунктом 3.1</w:t>
        </w:r>
      </w:hyperlink>
      <w:r>
        <w:rPr>
          <w:rFonts w:ascii="Arial" w:hAnsi="Arial" w:cs="Arial"/>
          <w:sz w:val="20"/>
          <w:szCs w:val="20"/>
        </w:rPr>
        <w:t xml:space="preserve"> настоящего Порядка, заказным почтовым отправлением с уведомлением о вручении не позднее пяти рабочих дней с даты принятия такого решения.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В случае принятия решения о выплате средств фонда капитального ремонта собственнику помещения в многоквартирном доме в соответствии с </w:t>
      </w:r>
      <w:hyperlink w:anchor="Par83" w:history="1">
        <w:r>
          <w:rPr>
            <w:rFonts w:ascii="Arial" w:hAnsi="Arial" w:cs="Arial"/>
            <w:color w:val="0000FF"/>
            <w:sz w:val="20"/>
            <w:szCs w:val="20"/>
          </w:rPr>
          <w:t>пунктом 3.2</w:t>
        </w:r>
      </w:hyperlink>
      <w:r>
        <w:rPr>
          <w:rFonts w:ascii="Arial" w:hAnsi="Arial" w:cs="Arial"/>
          <w:sz w:val="20"/>
          <w:szCs w:val="20"/>
        </w:rPr>
        <w:t xml:space="preserve"> настоящего Порядка владелец специального счета и(или) региональный оператор в течение пяти рабочих дней со дня принятия такого решения направляет указанное решение и платежное поручение в банк, в котором открыт специальный счет (счет регионального оператора).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Выплата средств фонда капитального ремонта собственнику жилого помещения в многоквартирном доме осуществляется в размере, определенном с учетом положений </w:t>
      </w:r>
      <w:hyperlink r:id="rId16" w:history="1">
        <w:r>
          <w:rPr>
            <w:rFonts w:ascii="Arial" w:hAnsi="Arial" w:cs="Arial"/>
            <w:color w:val="0000FF"/>
            <w:sz w:val="20"/>
            <w:szCs w:val="20"/>
          </w:rPr>
          <w:t>части 2 статьи 174</w:t>
        </w:r>
      </w:hyperlink>
      <w:r>
        <w:rPr>
          <w:rFonts w:ascii="Arial" w:hAnsi="Arial" w:cs="Arial"/>
          <w:sz w:val="20"/>
          <w:szCs w:val="20"/>
        </w:rPr>
        <w:t xml:space="preserve"> Жилищного кодекса Российской Федерации.</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bookmarkStart w:id="5" w:name="Par92"/>
      <w:bookmarkEnd w:id="5"/>
      <w:r>
        <w:rPr>
          <w:rFonts w:ascii="Arial" w:hAnsi="Arial" w:cs="Arial"/>
          <w:sz w:val="20"/>
          <w:szCs w:val="20"/>
        </w:rPr>
        <w:t>3.8. Владелец специального счета и(или) региональный оператор обязаны информировать собственников помещений в многоквартирном доме о возможности возврата средств, уплаченных в качестве взноса на капитальный ремонт общего имущества в многоквартирном доме, в случае их уплаты собственниками помещений в многоквартирном доме после признания многоквартирного дома аварийным и подлежащим сносу.</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указанная в </w:t>
      </w:r>
      <w:hyperlink w:anchor="Par92"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подлежит размещению:</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информационно-телекоммуникационной сети "Интернет" на сайте владельца специального счета (при наличии) и(или) регионального оператора;</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досках объявлений, расположенных в подъездах многоквартирного дома или в пределах земельного участка, на котором расположен многоквартирный дом (в случае если владельцем специального счета является управляющая организация, жилищный кооператив или товарищество собственников жилья);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вывесках, расположенных у входа в представительство управляющей организации (в случае если владельцем специального счета является управляющая организация);</w:t>
      </w:r>
    </w:p>
    <w:p w:rsidR="00FC240A" w:rsidRDefault="00FC240A" w:rsidP="00FC240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информационных стендах (стойках) в представительстве управляющей организации (в случае если владельцем специального счета является управляющая организация).</w:t>
      </w:r>
    </w:p>
    <w:p w:rsidR="00FC240A" w:rsidRDefault="00FC240A" w:rsidP="00FC240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w:t>
      </w:r>
      <w:hyperlink r:id="rId1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19.06.2023 N 398)</w:t>
      </w: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autoSpaceDE w:val="0"/>
        <w:autoSpaceDN w:val="0"/>
        <w:adjustRightInd w:val="0"/>
        <w:spacing w:after="0" w:line="240" w:lineRule="auto"/>
        <w:rPr>
          <w:rFonts w:ascii="Arial" w:hAnsi="Arial" w:cs="Arial"/>
          <w:sz w:val="20"/>
          <w:szCs w:val="20"/>
        </w:rPr>
      </w:pPr>
    </w:p>
    <w:p w:rsidR="00FC240A" w:rsidRDefault="00FC240A" w:rsidP="00FC240A">
      <w:pPr>
        <w:pBdr>
          <w:top w:val="single" w:sz="6" w:space="0" w:color="auto"/>
        </w:pBdr>
        <w:autoSpaceDE w:val="0"/>
        <w:autoSpaceDN w:val="0"/>
        <w:adjustRightInd w:val="0"/>
        <w:spacing w:before="100" w:after="100" w:line="240" w:lineRule="auto"/>
        <w:jc w:val="both"/>
        <w:rPr>
          <w:rFonts w:ascii="Arial" w:hAnsi="Arial" w:cs="Arial"/>
          <w:sz w:val="2"/>
          <w:szCs w:val="2"/>
        </w:rPr>
      </w:pPr>
    </w:p>
    <w:p w:rsidR="00D93105" w:rsidRDefault="00D93105">
      <w:bookmarkStart w:id="6" w:name="_GoBack"/>
      <w:bookmarkEnd w:id="6"/>
    </w:p>
    <w:sectPr w:rsidR="00D93105" w:rsidSect="00A0606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EF"/>
    <w:rsid w:val="00033513"/>
    <w:rsid w:val="006B0998"/>
    <w:rsid w:val="009B5056"/>
    <w:rsid w:val="00A7370F"/>
    <w:rsid w:val="00C3389A"/>
    <w:rsid w:val="00CC332E"/>
    <w:rsid w:val="00D93105"/>
    <w:rsid w:val="00F615EF"/>
    <w:rsid w:val="00FC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14298" TargetMode="External"/><Relationship Id="rId13" Type="http://schemas.openxmlformats.org/officeDocument/2006/relationships/hyperlink" Target="https://login.consultant.ru/link/?req=doc&amp;base=LAW&amp;n=523355&amp;dst=2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SPB&amp;n=275586&amp;dst=100004" TargetMode="External"/><Relationship Id="rId12" Type="http://schemas.openxmlformats.org/officeDocument/2006/relationships/hyperlink" Target="https://login.consultant.ru/link/?req=doc&amp;base=SPB&amp;n=275586&amp;dst=100004" TargetMode="External"/><Relationship Id="rId17" Type="http://schemas.openxmlformats.org/officeDocument/2006/relationships/hyperlink" Target="https://login.consultant.ru/link/?req=doc&amp;base=SPB&amp;n=275586&amp;dst=10000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3355&amp;dst=807" TargetMode="External"/><Relationship Id="rId1" Type="http://schemas.openxmlformats.org/officeDocument/2006/relationships/styles" Target="styles.xml"/><Relationship Id="rId6" Type="http://schemas.openxmlformats.org/officeDocument/2006/relationships/hyperlink" Target="https://login.consultant.ru/link/?req=doc&amp;base=SPB&amp;n=226234&amp;dst=100005" TargetMode="External"/><Relationship Id="rId11" Type="http://schemas.openxmlformats.org/officeDocument/2006/relationships/hyperlink" Target="https://login.consultant.ru/link/?req=doc&amp;base=SPB&amp;n=226234&amp;dst=10000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SPB&amp;n=226234&amp;dst=100005" TargetMode="External"/><Relationship Id="rId10" Type="http://schemas.openxmlformats.org/officeDocument/2006/relationships/hyperlink" Target="https://login.consultant.ru/link/?req=doc&amp;base=SPB&amp;n=213571&amp;dst=100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PB&amp;n=214180&amp;dst=100023" TargetMode="External"/><Relationship Id="rId14" Type="http://schemas.openxmlformats.org/officeDocument/2006/relationships/hyperlink" Target="https://login.consultant.ru/link/?req=doc&amp;base=SPB&amp;n=314002&amp;dst=100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2178</Words>
  <Characters>12419</Characters>
  <Application>Microsoft Office Word</Application>
  <DocSecurity>0</DocSecurity>
  <Lines>103</Lines>
  <Paragraphs>29</Paragraphs>
  <ScaleCrop>false</ScaleCrop>
  <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Анатольевна Дмитриева</dc:creator>
  <cp:keywords/>
  <dc:description/>
  <cp:lastModifiedBy>Екатерина Анатольевна Дмитриева</cp:lastModifiedBy>
  <cp:revision>2</cp:revision>
  <dcterms:created xsi:type="dcterms:W3CDTF">2026-01-26T13:53:00Z</dcterms:created>
  <dcterms:modified xsi:type="dcterms:W3CDTF">2026-01-26T13:53:00Z</dcterms:modified>
</cp:coreProperties>
</file>