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ЛЕНИНГРАДСКОЙ ОБЛАСТИ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10 декабря 2018 г. N 472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 И ПЕРЕЧНЯ СЛУЧАЕВ ОКАЗАНИЯ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БЕЗВОЗВРАТНОЙ ОСНОВЕ ЗА СЧЕТ СРЕДСТВ ОБЛАСТНОГО БЮДЖЕТА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 ДОПОЛНИТЕЛЬНОЙ ПОМОЩИ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 ВОЗНИКНОВЕНИИ НЕОТЛОЖНОЙ НЕОБХОДИМОСТИ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ПРОВЕДЕНИИ КАПИТАЛЬНОГО РЕМОНТА ОБЩЕГО ИМУЩЕСТВА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МНОГОКВАРТИРНЫХ ДОМАХ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1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11.06.2019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09.09.2019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11.08.2020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20.12.2021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10.07.2024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04.12.2025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пунктом 8.8 статьи 13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 Правительство Ленинградской области постановляет: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и перечень случаев оказания </w:t>
      </w:r>
      <w:proofErr w:type="gramStart"/>
      <w:r>
        <w:rPr>
          <w:rFonts w:ascii="Arial" w:hAnsi="Arial" w:cs="Arial"/>
          <w:sz w:val="20"/>
          <w:szCs w:val="20"/>
        </w:rPr>
        <w:t>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11.06.2019 N 277)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А.Дрозденко</w:t>
      </w:r>
      <w:proofErr w:type="spellEnd"/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10.12.2018 N 472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(приложение)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8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ПЕРЕЧЕНЬ СЛУЧАЕВ ОКАЗАНИЯ НА БЕЗВОЗВРАТНОЙ ОСНОВЕ ЗА СЧЕТ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СРЕДСТВ ОБЛАСТНОГО БЮДЖЕТА ЛЕНИНГРАДСКОЙ ОБЛАСТИ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ДОПОЛНИТЕЛЬНОЙ ПОМОЩИ ПРИ ВОЗНИКНОВЕНИИ НЕОТЛОЖНОЙ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НЕОБХОДИМОСТИ В ПРОВЕДЕНИИ КАПИТАЛЬНОГО РЕМОНТА ОБЩЕГО</w:t>
      </w: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ИМУЩЕСТВА В МНОГОКВАРТИРНЫХ ДОМАХ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11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  <w:proofErr w:type="gramEnd"/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09.09.2019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11.08.2020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562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20.12.2021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10.07.2024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04.12.2025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44F" w:rsidRDefault="0051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определяет цели, условия и перечень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Ленинградской области (далее соответственно - многоквартирные дома, дополнительная помощь),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многоквартирных домах (далее - региональный оператор), товариществам собственников жилья, жилищным, жилищно-строительным кооперативам, созданным в соответствии с Жилищным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управляющим организациям (далее - заявители).</w:t>
      </w:r>
      <w:proofErr w:type="gramEnd"/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Целью оказания дополнительной помощи является финансовое обеспечение оказания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выполнения работ по капитальному ремонту общего имущества в многоквартирных домах, включенных в Региональную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программу</w:t>
        </w:r>
      </w:hyperlink>
      <w:r>
        <w:rPr>
          <w:rFonts w:ascii="Arial" w:hAnsi="Arial" w:cs="Arial"/>
          <w:sz w:val="20"/>
          <w:szCs w:val="20"/>
        </w:rPr>
        <w:t xml:space="preserve"> капитального ремонта общего имущества в многоквартирных домах, расположенных на территории Ленинградской области, на 2014-2052 годы, утвержденную постановлением Правительства Ленинградской области от 26 декабря 2013 года N 508 (далее - Региональная программа), перечень которых установлен пунктами 1, </w:t>
      </w:r>
      <w:proofErr w:type="gramStart"/>
      <w:r>
        <w:rPr>
          <w:rFonts w:ascii="Arial" w:hAnsi="Arial" w:cs="Arial"/>
          <w:sz w:val="20"/>
          <w:szCs w:val="20"/>
        </w:rPr>
        <w:t xml:space="preserve">3, 4 (включенных в действующий Сводный реестр заглубленных помещений и сооружений подземного пространства, предназначенных для укрытия населения, находящихся на территории Ленинградской области по итогам инвентаризации (по состоянию на 1 августа 2025 года), утвержденный Губернатором Ленинградской области - Председателем Правительства Ленинградской области </w:t>
      </w:r>
      <w:proofErr w:type="spellStart"/>
      <w:r>
        <w:rPr>
          <w:rFonts w:ascii="Arial" w:hAnsi="Arial" w:cs="Arial"/>
          <w:sz w:val="20"/>
          <w:szCs w:val="20"/>
        </w:rPr>
        <w:t>А.Ю.Дрозденко</w:t>
      </w:r>
      <w:proofErr w:type="spellEnd"/>
      <w:r>
        <w:rPr>
          <w:rFonts w:ascii="Arial" w:hAnsi="Arial" w:cs="Arial"/>
          <w:sz w:val="20"/>
          <w:szCs w:val="20"/>
        </w:rPr>
        <w:t xml:space="preserve"> 25 сентября 2025 года, в многоквартирных домах, собственники помещений в которых формируют фонд капитального ремонта на счете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регионального оператора),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пунктом 6 части 1 статьи 166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 (далее - Перечень), а также услуг по осуществлению строительного контроля, предусмотренных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пунктом 11 части 1 статьи 11</w:t>
        </w:r>
      </w:hyperlink>
      <w:r>
        <w:rPr>
          <w:rFonts w:ascii="Arial" w:hAnsi="Arial" w:cs="Arial"/>
          <w:sz w:val="20"/>
          <w:szCs w:val="20"/>
        </w:rPr>
        <w:t xml:space="preserve"> областного закона от 29 ноября 2013 года N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области", при предоставлении дополнительной помощи в</w:t>
      </w:r>
      <w:proofErr w:type="gramEnd"/>
      <w:r>
        <w:rPr>
          <w:rFonts w:ascii="Arial" w:hAnsi="Arial" w:cs="Arial"/>
          <w:sz w:val="20"/>
          <w:szCs w:val="20"/>
        </w:rPr>
        <w:t xml:space="preserve"> форме субсидии на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 общего имущества в многоквартирных домах, содержащихся в Региональной программе и Перечне, при возникновении неотложной необходимости в проведении такого капитального ремонта.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1.2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04.12.2025 N 1016)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4"/>
      <w:bookmarkEnd w:id="1"/>
      <w:r>
        <w:rPr>
          <w:rFonts w:ascii="Arial" w:hAnsi="Arial" w:cs="Arial"/>
          <w:sz w:val="20"/>
          <w:szCs w:val="20"/>
        </w:rPr>
        <w:t>1.3. Дополнительная помощь оказывается в форме субсидии, условия и порядок предоставления которой определяется нормативным правовым актом Ленинградской области: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региональному оператору - в случае формирования собственниками помещений в многоквартирных домах фонда капитального ремонта общего имущества в многоквартирном доме (далее - фонд капитального ремонта) на счете регионального оператора или на специальном счете, владельцем которого является региональный оператор;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товариществам собственников жилья, жилищным, жилищно-строительным кооперативам, созданным в соответствии с Жилищным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управляющим организациям - в случае формирования собственниками помещений в многоквартирных домах фонда капитального ремонта на специальном счете, </w:t>
      </w:r>
      <w:proofErr w:type="gramStart"/>
      <w:r>
        <w:rPr>
          <w:rFonts w:ascii="Arial" w:hAnsi="Arial" w:cs="Arial"/>
          <w:sz w:val="20"/>
          <w:szCs w:val="20"/>
        </w:rPr>
        <w:t>владельцами</w:t>
      </w:r>
      <w:proofErr w:type="gramEnd"/>
      <w:r>
        <w:rPr>
          <w:rFonts w:ascii="Arial" w:hAnsi="Arial" w:cs="Arial"/>
          <w:sz w:val="20"/>
          <w:szCs w:val="20"/>
        </w:rPr>
        <w:t xml:space="preserve"> которых являются соответствующие лица, за исключением случаев, когда владельцем специального счета является региональный оператор.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Действие настоящих Порядка и перечня случаев оказания дополнительной помощи не распространяется на случаи возникновения аварий, иных чрезвычайных ситуаций природного или техногенного характера.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1.4 введен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09.09.2019 N 416)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2. Перечень случаев оказания дополнительной помощи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Дополнительная помощь оказывается заявителям при одновременном соблюдении следующих условий: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ремонту, на который планируется предоставление субсидии, содержится в Региональной программе;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б)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ремонту, на который планируется предоставление субсидии, содержится в Перечне;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заявитель соответствует критериям, предусмотренным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отсутствие оснований для признания многоквартирного дома аварийным и подлежащим сносу или реконструкции в соответствии с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пунктом 47</w:t>
        </w:r>
      </w:hyperlink>
      <w:r>
        <w:rPr>
          <w:rFonts w:ascii="Arial" w:hAnsi="Arial" w:cs="Arial"/>
          <w:sz w:val="20"/>
          <w:szCs w:val="20"/>
        </w:rPr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Российской Федерации от 28 января 2006 года N 47;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"г" 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09.09.2019 N 416)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наличие неотложной необходимости капитального ремонта общего имущества в многоквартирном доме, подтвержденной органом местного самоуправления Ленинградской области и органом государственного жилищного надзора Ленинградской области в соответствии с условиями и порядком предоставления дополнительной помощи в форме субсидий.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"д"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09.09.2019 N 416)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0"/>
      <w:bookmarkEnd w:id="2"/>
      <w:r>
        <w:rPr>
          <w:rFonts w:ascii="Arial" w:hAnsi="Arial" w:cs="Arial"/>
          <w:sz w:val="20"/>
          <w:szCs w:val="20"/>
        </w:rPr>
        <w:t xml:space="preserve">2.2. Дополнительная помощь предоставляется на один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 xml:space="preserve">или) работ по капитальному ремонту общего имущества в многоквартирном доме, за исключением случая наличия неотложной необходимости оказания услуг и(или) выполнения работ, предусмотренных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пунктом 1 части 1 статьи 166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 с учетом положений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раздела III</w:t>
        </w:r>
      </w:hyperlink>
      <w:r>
        <w:rPr>
          <w:rFonts w:ascii="Arial" w:hAnsi="Arial" w:cs="Arial"/>
          <w:sz w:val="20"/>
          <w:szCs w:val="20"/>
        </w:rPr>
        <w:t xml:space="preserve"> Региональной программы, а также на услуги по осуществлению строительного контроля, предусмотренные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пунктом 11 части 1 статьи 11</w:t>
        </w:r>
      </w:hyperlink>
      <w:r>
        <w:rPr>
          <w:rFonts w:ascii="Arial" w:hAnsi="Arial" w:cs="Arial"/>
          <w:sz w:val="20"/>
          <w:szCs w:val="20"/>
        </w:rPr>
        <w:t xml:space="preserve"> областного закона от 29 ноября 2013 года N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области", при предоставлении дополнительной помощи в форме субсидии на вид услуг </w:t>
      </w:r>
      <w:proofErr w:type="gramStart"/>
      <w:r>
        <w:rPr>
          <w:rFonts w:ascii="Arial" w:hAnsi="Arial" w:cs="Arial"/>
          <w:sz w:val="20"/>
          <w:szCs w:val="20"/>
        </w:rPr>
        <w:t>и(</w:t>
      </w:r>
      <w:proofErr w:type="gramEnd"/>
      <w:r>
        <w:rPr>
          <w:rFonts w:ascii="Arial" w:hAnsi="Arial" w:cs="Arial"/>
          <w:sz w:val="20"/>
          <w:szCs w:val="20"/>
        </w:rPr>
        <w:t>или) работ по капитальному ремонту общего имущества в многоквартирных домах, содержащихся в Региональной программе и Перечне.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09.09.2019 N 416; 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51144F" w:rsidRDefault="0051144F" w:rsidP="0051144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2.2.1. Предоставление дополнительной помощи осуществляется в соответствии с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один раз в год с учетом нормативных сроков эффективной эксплуатации элементов строительных конструкций и инженерных систем многоквартирного дома до проведения очередного капитального ремонта.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2.2.1 введен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20.12.2021 N 830)</w:t>
      </w: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1144F" w:rsidRDefault="0051144F" w:rsidP="0051144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93105" w:rsidRDefault="00D93105">
      <w:bookmarkStart w:id="3" w:name="_GoBack"/>
      <w:bookmarkEnd w:id="3"/>
    </w:p>
    <w:sectPr w:rsidR="00D93105" w:rsidSect="00153FC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98"/>
    <w:rsid w:val="00033513"/>
    <w:rsid w:val="0051144F"/>
    <w:rsid w:val="006B0998"/>
    <w:rsid w:val="009B5056"/>
    <w:rsid w:val="00A7370F"/>
    <w:rsid w:val="00C3389A"/>
    <w:rsid w:val="00CC332E"/>
    <w:rsid w:val="00D93105"/>
    <w:rsid w:val="00D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7520&amp;dst=101690" TargetMode="External"/><Relationship Id="rId18" Type="http://schemas.openxmlformats.org/officeDocument/2006/relationships/hyperlink" Target="https://login.consultant.ru/link/?req=doc&amp;base=SPB&amp;n=294828&amp;dst=100005" TargetMode="External"/><Relationship Id="rId26" Type="http://schemas.openxmlformats.org/officeDocument/2006/relationships/hyperlink" Target="https://login.consultant.ru/link/?req=doc&amp;base=LAW&amp;n=507520" TargetMode="External"/><Relationship Id="rId21" Type="http://schemas.openxmlformats.org/officeDocument/2006/relationships/hyperlink" Target="https://login.consultant.ru/link/?req=doc&amp;base=LAW&amp;n=507520" TargetMode="External"/><Relationship Id="rId34" Type="http://schemas.openxmlformats.org/officeDocument/2006/relationships/hyperlink" Target="https://login.consultant.ru/link/?req=doc&amp;base=SPB&amp;n=216882&amp;dst=100015" TargetMode="External"/><Relationship Id="rId7" Type="http://schemas.openxmlformats.org/officeDocument/2006/relationships/hyperlink" Target="https://login.consultant.ru/link/?req=doc&amp;base=SPB&amp;n=216882&amp;dst=100005" TargetMode="External"/><Relationship Id="rId12" Type="http://schemas.openxmlformats.org/officeDocument/2006/relationships/hyperlink" Target="https://login.consultant.ru/link/?req=doc&amp;base=SPB&amp;n=321058&amp;dst=100005" TargetMode="External"/><Relationship Id="rId17" Type="http://schemas.openxmlformats.org/officeDocument/2006/relationships/hyperlink" Target="https://login.consultant.ru/link/?req=doc&amp;base=SPB&amp;n=250497&amp;dst=100005" TargetMode="External"/><Relationship Id="rId25" Type="http://schemas.openxmlformats.org/officeDocument/2006/relationships/hyperlink" Target="https://login.consultant.ru/link/?req=doc&amp;base=SPB&amp;n=321058&amp;dst=100005" TargetMode="External"/><Relationship Id="rId33" Type="http://schemas.openxmlformats.org/officeDocument/2006/relationships/hyperlink" Target="https://login.consultant.ru/link/?req=doc&amp;base=SPB&amp;n=314002&amp;dst=10009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29782&amp;dst=100005" TargetMode="External"/><Relationship Id="rId20" Type="http://schemas.openxmlformats.org/officeDocument/2006/relationships/hyperlink" Target="https://login.consultant.ru/link/?req=doc&amp;base=SPB&amp;n=321058&amp;dst=100005" TargetMode="External"/><Relationship Id="rId29" Type="http://schemas.openxmlformats.org/officeDocument/2006/relationships/hyperlink" Target="https://login.consultant.ru/link/?req=doc&amp;base=SPB&amp;n=21688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4627&amp;dst=100049" TargetMode="External"/><Relationship Id="rId11" Type="http://schemas.openxmlformats.org/officeDocument/2006/relationships/hyperlink" Target="https://login.consultant.ru/link/?req=doc&amp;base=SPB&amp;n=315818&amp;dst=100010" TargetMode="External"/><Relationship Id="rId24" Type="http://schemas.openxmlformats.org/officeDocument/2006/relationships/hyperlink" Target="https://login.consultant.ru/link/?req=doc&amp;base=SPB&amp;n=314002&amp;dst=100094" TargetMode="External"/><Relationship Id="rId32" Type="http://schemas.openxmlformats.org/officeDocument/2006/relationships/hyperlink" Target="https://login.consultant.ru/link/?req=doc&amp;base=SPB&amp;n=318077&amp;dst=10005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16882&amp;dst=100005" TargetMode="External"/><Relationship Id="rId23" Type="http://schemas.openxmlformats.org/officeDocument/2006/relationships/hyperlink" Target="https://login.consultant.ru/link/?req=doc&amp;base=LAW&amp;n=507520&amp;dst=101216" TargetMode="External"/><Relationship Id="rId28" Type="http://schemas.openxmlformats.org/officeDocument/2006/relationships/hyperlink" Target="https://login.consultant.ru/link/?req=doc&amp;base=LAW&amp;n=489041&amp;dst=100160" TargetMode="External"/><Relationship Id="rId36" Type="http://schemas.openxmlformats.org/officeDocument/2006/relationships/hyperlink" Target="https://login.consultant.ru/link/?req=doc&amp;base=SPB&amp;n=250497&amp;dst=100005" TargetMode="External"/><Relationship Id="rId10" Type="http://schemas.openxmlformats.org/officeDocument/2006/relationships/hyperlink" Target="https://login.consultant.ru/link/?req=doc&amp;base=SPB&amp;n=294828&amp;dst=100005" TargetMode="External"/><Relationship Id="rId19" Type="http://schemas.openxmlformats.org/officeDocument/2006/relationships/hyperlink" Target="https://login.consultant.ru/link/?req=doc&amp;base=SPB&amp;n=315818&amp;dst=100010" TargetMode="External"/><Relationship Id="rId31" Type="http://schemas.openxmlformats.org/officeDocument/2006/relationships/hyperlink" Target="https://login.consultant.ru/link/?req=doc&amp;base=LAW&amp;n=507520&amp;dst=101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50497&amp;dst=100005" TargetMode="External"/><Relationship Id="rId14" Type="http://schemas.openxmlformats.org/officeDocument/2006/relationships/hyperlink" Target="https://login.consultant.ru/link/?req=doc&amp;base=SPB&amp;n=294627&amp;dst=100049" TargetMode="External"/><Relationship Id="rId22" Type="http://schemas.openxmlformats.org/officeDocument/2006/relationships/hyperlink" Target="https://login.consultant.ru/link/?req=doc&amp;base=SPB&amp;n=318077&amp;dst=100188" TargetMode="External"/><Relationship Id="rId27" Type="http://schemas.openxmlformats.org/officeDocument/2006/relationships/hyperlink" Target="https://login.consultant.ru/link/?req=doc&amp;base=SPB&amp;n=216882&amp;dst=100008" TargetMode="External"/><Relationship Id="rId30" Type="http://schemas.openxmlformats.org/officeDocument/2006/relationships/hyperlink" Target="https://login.consultant.ru/link/?req=doc&amp;base=SPB&amp;n=216882&amp;dst=100013" TargetMode="External"/><Relationship Id="rId35" Type="http://schemas.openxmlformats.org/officeDocument/2006/relationships/hyperlink" Target="https://login.consultant.ru/link/?req=doc&amp;base=SPB&amp;n=315818&amp;dst=100012" TargetMode="External"/><Relationship Id="rId8" Type="http://schemas.openxmlformats.org/officeDocument/2006/relationships/hyperlink" Target="https://login.consultant.ru/link/?req=doc&amp;base=SPB&amp;n=229782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Дмитриева</dc:creator>
  <cp:keywords/>
  <dc:description/>
  <cp:lastModifiedBy>Екатерина Анатольевна Дмитриева</cp:lastModifiedBy>
  <cp:revision>2</cp:revision>
  <dcterms:created xsi:type="dcterms:W3CDTF">2025-12-16T09:32:00Z</dcterms:created>
  <dcterms:modified xsi:type="dcterms:W3CDTF">2025-12-16T09:32:00Z</dcterms:modified>
</cp:coreProperties>
</file>