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76" w:rsidRDefault="00660576" w:rsidP="00660576">
      <w:pPr>
        <w:pStyle w:val="ConsPlusNormal"/>
        <w:jc w:val="right"/>
        <w:outlineLvl w:val="0"/>
      </w:pPr>
      <w:r>
        <w:t>Приложение 1</w:t>
      </w:r>
    </w:p>
    <w:p w:rsidR="00660576" w:rsidRDefault="00660576" w:rsidP="00660576">
      <w:pPr>
        <w:pStyle w:val="ConsPlusNormal"/>
        <w:jc w:val="right"/>
      </w:pPr>
      <w:r>
        <w:t>к государственной программе...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Title"/>
        <w:jc w:val="center"/>
      </w:pPr>
      <w:r>
        <w:t>ПОРЯДОК</w:t>
      </w:r>
    </w:p>
    <w:p w:rsidR="00660576" w:rsidRDefault="00660576" w:rsidP="00660576">
      <w:pPr>
        <w:pStyle w:val="ConsPlusTitle"/>
        <w:jc w:val="center"/>
      </w:pPr>
      <w:r>
        <w:t xml:space="preserve">ПРЕДОСТАВЛЕНИЯ И РАСПРЕДЕЛЕНИЯ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660576" w:rsidRDefault="00660576" w:rsidP="00660576">
      <w:pPr>
        <w:pStyle w:val="ConsPlusTitle"/>
        <w:jc w:val="center"/>
      </w:pPr>
      <w:r>
        <w:t xml:space="preserve">БЮДЖЕТА ЛЕНИНГРАДСКОЙ ОБЛАСТИ И </w:t>
      </w:r>
      <w:proofErr w:type="gramStart"/>
      <w:r>
        <w:t>ПОСТУПИВШИХ</w:t>
      </w:r>
      <w:proofErr w:type="gramEnd"/>
      <w:r>
        <w:t xml:space="preserve"> В ПОРЯДКЕ</w:t>
      </w:r>
    </w:p>
    <w:p w:rsidR="00660576" w:rsidRDefault="00660576" w:rsidP="00660576">
      <w:pPr>
        <w:pStyle w:val="ConsPlusTitle"/>
        <w:jc w:val="center"/>
      </w:pPr>
      <w:r>
        <w:t>СОФИНАНСИРОВАНИЯ СРЕДСТВ ФЕДЕРАЛЬНОГО БЮДЖЕТА БЮДЖЕТАМ</w:t>
      </w:r>
    </w:p>
    <w:p w:rsidR="00660576" w:rsidRDefault="00660576" w:rsidP="00660576">
      <w:pPr>
        <w:pStyle w:val="ConsPlusTitle"/>
        <w:jc w:val="center"/>
      </w:pPr>
      <w:r>
        <w:t>МУНИЦИПАЛЬНЫХ ОБРАЗОВАНИЙ ЛЕНИНГРАДСКОЙ ОБЛАСТИ</w:t>
      </w:r>
    </w:p>
    <w:p w:rsidR="00660576" w:rsidRDefault="00660576" w:rsidP="00660576">
      <w:pPr>
        <w:pStyle w:val="ConsPlusTitle"/>
        <w:jc w:val="center"/>
      </w:pPr>
      <w:r>
        <w:t xml:space="preserve">НА РЕАЛИЗАЦИЮ ПРОГРАММ ФОРМИРОВАНИЯ </w:t>
      </w:r>
      <w:proofErr w:type="gramStart"/>
      <w:r>
        <w:t>СОВРЕМЕННОЙ</w:t>
      </w:r>
      <w:proofErr w:type="gramEnd"/>
    </w:p>
    <w:p w:rsidR="00660576" w:rsidRDefault="00660576" w:rsidP="00660576">
      <w:pPr>
        <w:pStyle w:val="ConsPlusTitle"/>
        <w:jc w:val="center"/>
      </w:pPr>
      <w:r>
        <w:t>ГОРОДСКОЙ СРЕДЫ</w:t>
      </w:r>
    </w:p>
    <w:p w:rsidR="00660576" w:rsidRDefault="00660576" w:rsidP="00660576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05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576" w:rsidRDefault="00660576" w:rsidP="006605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576" w:rsidRDefault="00660576" w:rsidP="006605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0576" w:rsidRDefault="00660576" w:rsidP="006605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576" w:rsidRDefault="00660576" w:rsidP="006605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660576" w:rsidRDefault="00660576" w:rsidP="006605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20.08.2024 </w:t>
            </w:r>
            <w:hyperlink r:id="rId5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18.09.2024 </w:t>
            </w:r>
            <w:hyperlink r:id="rId6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 xml:space="preserve">, от 13.12.2024 </w:t>
            </w:r>
            <w:hyperlink r:id="rId7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>,</w:t>
            </w:r>
          </w:p>
          <w:p w:rsidR="00660576" w:rsidRDefault="00660576" w:rsidP="006605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20.12.2024 </w:t>
            </w:r>
            <w:hyperlink r:id="rId8">
              <w:r>
                <w:rPr>
                  <w:color w:val="0000FF"/>
                </w:rPr>
                <w:t>N 938</w:t>
              </w:r>
            </w:hyperlink>
            <w:r>
              <w:rPr>
                <w:color w:val="392C69"/>
              </w:rPr>
              <w:t xml:space="preserve">, от 21.02.2025 </w:t>
            </w:r>
            <w:hyperlink r:id="rId9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576" w:rsidRDefault="00660576" w:rsidP="00660576">
            <w:pPr>
              <w:pStyle w:val="ConsPlusNormal"/>
            </w:pPr>
          </w:p>
        </w:tc>
      </w:tr>
    </w:tbl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Title"/>
        <w:jc w:val="center"/>
        <w:outlineLvl w:val="1"/>
      </w:pPr>
      <w:r>
        <w:t>1. Общие положения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  <w:ind w:firstLine="540"/>
        <w:jc w:val="both"/>
      </w:pPr>
      <w:r>
        <w:t xml:space="preserve">1.1. Настоящий Порядок устанавливает цели, условия предоставления и распределения субсидии из областного бюджета Ленинградской области и поступивших в порядке </w:t>
      </w:r>
      <w:proofErr w:type="spellStart"/>
      <w:r>
        <w:t>софинансирования</w:t>
      </w:r>
      <w:proofErr w:type="spellEnd"/>
      <w:r>
        <w:t xml:space="preserve"> средств федерального бюджета бюджетам муниципальных образований Ленинградской области (далее - муниципальные образования) на реализацию программ формирования современной городской среды в рамках регионального проекта "Формирование комфортной городской среды".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решению вопросов местного значения в части организации благоустройства территории поселения (муниципального округа, городского округа) в соответствии с правилами благоустройства территории поселения (муниципального округа, городского округа) в соответствии с </w:t>
      </w:r>
      <w:hyperlink r:id="rId10">
        <w:r>
          <w:rPr>
            <w:color w:val="0000FF"/>
          </w:rPr>
          <w:t>пунктом 19 части 1 статьи 14</w:t>
        </w:r>
      </w:hyperlink>
      <w:r>
        <w:t xml:space="preserve"> и </w:t>
      </w:r>
      <w:hyperlink r:id="rId11">
        <w:r>
          <w:rPr>
            <w:color w:val="0000FF"/>
          </w:rPr>
          <w:t>пунктом 25 части 1 статьи 16</w:t>
        </w:r>
      </w:hyperlink>
      <w:r>
        <w:t xml:space="preserve"> Федерального закона</w:t>
      </w:r>
      <w:proofErr w:type="gramEnd"/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660576" w:rsidRDefault="00660576" w:rsidP="0066057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18.09.2024 N 651)</w:t>
      </w:r>
    </w:p>
    <w:p w:rsidR="00660576" w:rsidRDefault="00660576" w:rsidP="00660576">
      <w:pPr>
        <w:pStyle w:val="ConsPlusNormal"/>
        <w:ind w:firstLine="540"/>
        <w:jc w:val="both"/>
      </w:pPr>
      <w:r>
        <w:t>1.3. Субсидия предоставляется в пределах бюджетных ассигнований, утвержденных в сводной бюджетной росписи областного бюджета Ленинградской области на соответствующий финансовый год и на плановый период, и лимитов бюджетных обязательств, доведенных в установленном порядке главному распорядителю бюджетных средств - комитету по жилищно-коммунальному хозяйству Ленинградской области (далее - Комитет).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Title"/>
        <w:jc w:val="center"/>
        <w:outlineLvl w:val="1"/>
      </w:pPr>
      <w:bookmarkStart w:id="0" w:name="P22"/>
      <w:bookmarkEnd w:id="0"/>
      <w:r>
        <w:t>2. Цели и условия предоставления субсидии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  <w:ind w:firstLine="540"/>
        <w:jc w:val="both"/>
      </w:pPr>
      <w:r>
        <w:t>2.1. Субсидия предоставляется муниципальным образованиям в целях реализации мероприятий по благоустройству общественных территорий (площадей, набережных, улиц, пешеходных зон, скверов, парков, иных территорий) муниципальных образований для повышения уровня комфортного проживания населения и улучшения эстетического облика территорий населенных пунктов.</w:t>
      </w:r>
    </w:p>
    <w:p w:rsidR="00660576" w:rsidRDefault="00660576" w:rsidP="00660576">
      <w:pPr>
        <w:pStyle w:val="ConsPlusNormal"/>
        <w:ind w:firstLine="540"/>
        <w:jc w:val="both"/>
      </w:pPr>
      <w:bookmarkStart w:id="1" w:name="P25"/>
      <w:bookmarkEnd w:id="1"/>
      <w:r>
        <w:t xml:space="preserve">2.2. </w:t>
      </w:r>
      <w:proofErr w:type="gramStart"/>
      <w:r>
        <w:t xml:space="preserve">Субсидия в приоритетном порядке предоставляется в соответствии с </w:t>
      </w:r>
      <w:hyperlink r:id="rId13">
        <w:r>
          <w:rPr>
            <w:color w:val="0000FF"/>
          </w:rPr>
          <w:t>подпунктом "а" пункта 8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и бюджету г. Байконура на поддержку государственных программ формирования современной городской среды субъектов Российской Федерации и г. Байконура и муниципальных программ формирования современной городской среды (приложение 15 к государственной программе Российской Федерации "Обеспечение доступным и комфортным</w:t>
      </w:r>
      <w:proofErr w:type="gramEnd"/>
      <w:r>
        <w:t xml:space="preserve"> жильем и коммунальными услугами граждан Российской Федерации", </w:t>
      </w:r>
      <w:r>
        <w:lastRenderedPageBreak/>
        <w:t>утвержденной постановлением Правительства Российской Федерации от 30 декабря 2017 года N 1710) (далее - Правила N 1710).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В обязательном порядке субсидия предоставляется в соответствии с </w:t>
      </w:r>
      <w:hyperlink r:id="rId14">
        <w:r>
          <w:rPr>
            <w:color w:val="0000FF"/>
          </w:rPr>
          <w:t>подпунктом "б" пункта 8</w:t>
        </w:r>
      </w:hyperlink>
      <w:r>
        <w:t xml:space="preserve"> Правил N 1710 в порядке, установленном </w:t>
      </w:r>
      <w:hyperlink w:anchor="P22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660576" w:rsidRDefault="00660576" w:rsidP="00660576">
      <w:pPr>
        <w:pStyle w:val="ConsPlusNormal"/>
        <w:ind w:firstLine="540"/>
        <w:jc w:val="both"/>
      </w:pPr>
      <w:r>
        <w:t>2.3. Результатом использования субсидии является количество реализованных проектов по благоустройству общественных территорий.</w:t>
      </w:r>
    </w:p>
    <w:p w:rsidR="00660576" w:rsidRDefault="00660576" w:rsidP="00660576">
      <w:pPr>
        <w:pStyle w:val="ConsPlusNormal"/>
        <w:ind w:firstLine="540"/>
        <w:jc w:val="both"/>
      </w:pPr>
      <w:r>
        <w:t>Плановые значения результата использования субсидии определяются на основании заявок муниципальных образований и устанавливаются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660576" w:rsidRDefault="00660576" w:rsidP="00660576">
      <w:pPr>
        <w:pStyle w:val="ConsPlusNormal"/>
        <w:ind w:firstLine="540"/>
        <w:jc w:val="both"/>
      </w:pPr>
      <w:r>
        <w:t>Детализированные требования к достижению значений результата использования субсидии устанавливаются в соглашении.</w:t>
      </w:r>
    </w:p>
    <w:p w:rsidR="00660576" w:rsidRDefault="00660576" w:rsidP="00660576">
      <w:pPr>
        <w:pStyle w:val="ConsPlusNormal"/>
        <w:ind w:firstLine="540"/>
        <w:jc w:val="both"/>
      </w:pPr>
      <w:r>
        <w:t>2.4. Субсидии предоставляются при соблюдении следующих условий:</w:t>
      </w:r>
    </w:p>
    <w:p w:rsidR="00660576" w:rsidRDefault="00660576" w:rsidP="00660576">
      <w:pPr>
        <w:pStyle w:val="ConsPlusNormal"/>
        <w:ind w:firstLine="540"/>
        <w:jc w:val="both"/>
      </w:pPr>
      <w:r>
        <w:t>1) наличие правовых актов м</w:t>
      </w:r>
      <w:bookmarkStart w:id="2" w:name="_GoBack"/>
      <w:bookmarkEnd w:id="2"/>
      <w:r>
        <w:t xml:space="preserve">униципального образования, утверждающих перечень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2) заключение соглашения о предоставлении субсидии в соответствии с </w:t>
      </w:r>
      <w:hyperlink r:id="rId15">
        <w:r>
          <w:rPr>
            <w:color w:val="0000FF"/>
          </w:rPr>
          <w:t>пунктами 4.1</w:t>
        </w:r>
      </w:hyperlink>
      <w:r>
        <w:t xml:space="preserve"> - </w:t>
      </w:r>
      <w:hyperlink r:id="rId16">
        <w:r>
          <w:rPr>
            <w:color w:val="0000FF"/>
          </w:rPr>
          <w:t>4.4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 N 257).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2.5. На получателей субсидий из бюджета Ленинградской области возлагаются обязательства по обеспечению требований, установленных для общественных территорий </w:t>
      </w:r>
      <w:hyperlink r:id="rId17">
        <w:r>
          <w:rPr>
            <w:color w:val="0000FF"/>
          </w:rPr>
          <w:t>пунктом 10</w:t>
        </w:r>
      </w:hyperlink>
      <w:r>
        <w:t xml:space="preserve"> Правил N 1710.</w:t>
      </w:r>
    </w:p>
    <w:p w:rsidR="00660576" w:rsidRDefault="00660576" w:rsidP="00660576">
      <w:pPr>
        <w:pStyle w:val="ConsPlusNormal"/>
        <w:ind w:firstLine="540"/>
        <w:jc w:val="both"/>
      </w:pPr>
      <w:r>
        <w:t>2.6. Голосование по отбору общественных территорий, подлежащих благоустройству в рамках реализации муниципальных программ, проводится в электронной форме в информационно-телекоммуникационной сети "Интернет".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Title"/>
        <w:jc w:val="center"/>
        <w:outlineLvl w:val="1"/>
      </w:pPr>
      <w:r>
        <w:t>3. Порядок проведения отбора заявок муниципальных</w:t>
      </w:r>
    </w:p>
    <w:p w:rsidR="00660576" w:rsidRDefault="00660576" w:rsidP="00660576">
      <w:pPr>
        <w:pStyle w:val="ConsPlusTitle"/>
        <w:jc w:val="center"/>
      </w:pPr>
      <w:r>
        <w:t>образований и распределения субсидии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  <w:ind w:firstLine="540"/>
        <w:jc w:val="both"/>
      </w:pPr>
      <w:r>
        <w:t>3.1. Субсидия предоставляется на конкурсной основе по результатам отбора муниципальных образований на основе оценки заявок муниципальных образований (далее - отбор).</w:t>
      </w:r>
    </w:p>
    <w:p w:rsidR="00660576" w:rsidRDefault="00660576" w:rsidP="00660576">
      <w:pPr>
        <w:pStyle w:val="ConsPlusNormal"/>
        <w:ind w:firstLine="540"/>
        <w:jc w:val="both"/>
      </w:pPr>
      <w:bookmarkStart w:id="3" w:name="P40"/>
      <w:bookmarkEnd w:id="3"/>
      <w:r>
        <w:t>3.2. Решение о проведении отбора принимается Комитетом и оформляется правовым актом Комитета, в котором указываются сроки приема заявок на участие в отборе.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Прием заявок начинается со дня размещения на официальном сайте Комитета в информационно-телекоммуникационной сети "Интернет" объявления о проведении приема заявок муниципальных образований для предоставления субсидии (далее - объявление). Срок приема заявок указывается в объявлении и не может быть менее пяти рабочих дней и превышать 10 рабочих дней </w:t>
      </w:r>
      <w:proofErr w:type="gramStart"/>
      <w:r>
        <w:t>с даты размещения</w:t>
      </w:r>
      <w:proofErr w:type="gramEnd"/>
      <w:r>
        <w:t xml:space="preserve"> объявления.</w:t>
      </w:r>
    </w:p>
    <w:p w:rsidR="00660576" w:rsidRDefault="00660576" w:rsidP="00660576">
      <w:pPr>
        <w:pStyle w:val="ConsPlusNormal"/>
        <w:ind w:firstLine="540"/>
        <w:jc w:val="both"/>
      </w:pPr>
      <w:bookmarkStart w:id="4" w:name="P42"/>
      <w:bookmarkEnd w:id="4"/>
      <w:r>
        <w:t>3.3. К отбору допускаются муниципальные образования, соответствующие следующим критериям:</w:t>
      </w:r>
    </w:p>
    <w:p w:rsidR="00660576" w:rsidRDefault="00660576" w:rsidP="00660576">
      <w:pPr>
        <w:pStyle w:val="ConsPlusNormal"/>
        <w:ind w:firstLine="540"/>
        <w:jc w:val="both"/>
      </w:pPr>
      <w:r>
        <w:t>а) наличие муниципальной программы формирования комфортной городской среды, прошедшей общественные обсуждения и содержащей адресный перечень общественных территорий, подлежащих благоустройству;</w:t>
      </w:r>
    </w:p>
    <w:p w:rsidR="00660576" w:rsidRDefault="00660576" w:rsidP="00660576">
      <w:pPr>
        <w:pStyle w:val="ConsPlusNormal"/>
        <w:ind w:firstLine="540"/>
        <w:jc w:val="both"/>
      </w:pPr>
      <w:r>
        <w:t>б) наличие в составе муниципального образования населенных пунктов с численностью населения свыше 1000 человек;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в) проведение органом местного самоуправления муниципального образования голосования по отбору общественных территорий, подлежащих благоустройству в рамках реализации муниципальных программ в год, следующий за годом проведения такого голосования, в порядке, установленном правовым актом Комитета, а также ежегодного голосования в случаях, указанных в </w:t>
      </w:r>
      <w:hyperlink r:id="rId18">
        <w:r>
          <w:rPr>
            <w:color w:val="0000FF"/>
          </w:rPr>
          <w:t>подпункте "д" пункта 8</w:t>
        </w:r>
      </w:hyperlink>
      <w:r>
        <w:t xml:space="preserve"> Правил N 1710.</w:t>
      </w:r>
    </w:p>
    <w:p w:rsidR="00660576" w:rsidRDefault="00660576" w:rsidP="00660576">
      <w:pPr>
        <w:pStyle w:val="ConsPlusNormal"/>
        <w:ind w:firstLine="540"/>
        <w:jc w:val="both"/>
      </w:pPr>
      <w:bookmarkStart w:id="5" w:name="P46"/>
      <w:bookmarkEnd w:id="5"/>
      <w:r>
        <w:t>3.4. Для участия в отборе муниципальные образования представляют в Комитет:</w:t>
      </w:r>
    </w:p>
    <w:p w:rsidR="00660576" w:rsidRDefault="00660576" w:rsidP="00660576">
      <w:pPr>
        <w:pStyle w:val="ConsPlusNormal"/>
        <w:ind w:firstLine="540"/>
        <w:jc w:val="both"/>
      </w:pPr>
      <w:bookmarkStart w:id="6" w:name="P47"/>
      <w:bookmarkEnd w:id="6"/>
      <w:r>
        <w:t>а) заявку на предоставление субсидии с указанием размера планируемой к предоставлению субсидии по форме, утвержденной правовым актом Комитета;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б) заверенную копию опубликованной муниципальной программы формирования </w:t>
      </w:r>
      <w:r>
        <w:lastRenderedPageBreak/>
        <w:t xml:space="preserve">современной городской среды, соответствующей требованиям </w:t>
      </w:r>
      <w:hyperlink r:id="rId19">
        <w:r>
          <w:rPr>
            <w:color w:val="0000FF"/>
          </w:rPr>
          <w:t>подпункта "н" пункта 8</w:t>
        </w:r>
      </w:hyperlink>
      <w:r>
        <w:t xml:space="preserve"> и </w:t>
      </w:r>
      <w:hyperlink r:id="rId20">
        <w:r>
          <w:rPr>
            <w:color w:val="0000FF"/>
          </w:rPr>
          <w:t>пункта 11</w:t>
        </w:r>
      </w:hyperlink>
      <w:r>
        <w:t xml:space="preserve"> Правил N 1710, с приложением адресного перечня общественных территорий, подлежащих благоустройству;</w:t>
      </w:r>
    </w:p>
    <w:p w:rsidR="00660576" w:rsidRDefault="00660576" w:rsidP="00660576">
      <w:pPr>
        <w:pStyle w:val="ConsPlusNormal"/>
        <w:ind w:firstLine="540"/>
        <w:jc w:val="both"/>
      </w:pPr>
      <w:r>
        <w:t>в) протокол общественной комиссии, содержащий сведения о количестве проголосовавших граждан за каждую общественную территорию;</w:t>
      </w:r>
    </w:p>
    <w:p w:rsidR="00660576" w:rsidRDefault="00660576" w:rsidP="00660576">
      <w:pPr>
        <w:pStyle w:val="ConsPlusNormal"/>
        <w:ind w:firstLine="540"/>
        <w:jc w:val="both"/>
      </w:pPr>
      <w:r>
        <w:t>г) проект благоустройства каждой общественной территории, содержащий:</w:t>
      </w:r>
    </w:p>
    <w:p w:rsidR="00660576" w:rsidRDefault="00660576" w:rsidP="00660576">
      <w:pPr>
        <w:pStyle w:val="ConsPlusNormal"/>
        <w:ind w:firstLine="540"/>
        <w:jc w:val="both"/>
      </w:pPr>
      <w:r>
        <w:t>фото и описание существующего состояния территории;</w:t>
      </w:r>
    </w:p>
    <w:p w:rsidR="00660576" w:rsidRDefault="00660576" w:rsidP="00660576">
      <w:pPr>
        <w:pStyle w:val="ConsPlusNormal"/>
        <w:ind w:firstLine="540"/>
        <w:jc w:val="both"/>
      </w:pPr>
      <w:r>
        <w:t>схему планируемого размещения объектов благоустройства на территории;</w:t>
      </w:r>
    </w:p>
    <w:p w:rsidR="00660576" w:rsidRDefault="00660576" w:rsidP="00660576">
      <w:pPr>
        <w:pStyle w:val="ConsPlusNormal"/>
        <w:ind w:firstLine="540"/>
        <w:jc w:val="both"/>
      </w:pPr>
      <w:r>
        <w:t>трехмерную модель территории, отражающую посредством визуализации проектные решения по объекту благоустройства;</w:t>
      </w:r>
    </w:p>
    <w:p w:rsidR="00660576" w:rsidRDefault="00660576" w:rsidP="00660576">
      <w:pPr>
        <w:pStyle w:val="ConsPlusNormal"/>
        <w:ind w:firstLine="540"/>
        <w:jc w:val="both"/>
      </w:pPr>
      <w:r>
        <w:t>топографическую съемку территории в масштабе 1:500;</w:t>
      </w:r>
    </w:p>
    <w:p w:rsidR="00660576" w:rsidRDefault="00660576" w:rsidP="00660576">
      <w:pPr>
        <w:pStyle w:val="ConsPlusNormal"/>
        <w:ind w:firstLine="540"/>
        <w:jc w:val="both"/>
      </w:pPr>
      <w:r>
        <w:t>разделы проекта, в которых указывается информация:</w:t>
      </w:r>
    </w:p>
    <w:p w:rsidR="00660576" w:rsidRDefault="00660576" w:rsidP="00660576">
      <w:pPr>
        <w:pStyle w:val="ConsPlusNormal"/>
        <w:ind w:firstLine="540"/>
        <w:jc w:val="both"/>
      </w:pPr>
      <w:r>
        <w:t>о наличии различных элементов благоустройства и их перечисление;</w:t>
      </w:r>
    </w:p>
    <w:p w:rsidR="00660576" w:rsidRDefault="00660576" w:rsidP="00660576">
      <w:pPr>
        <w:pStyle w:val="ConsPlusNormal"/>
        <w:ind w:firstLine="540"/>
        <w:jc w:val="both"/>
      </w:pPr>
      <w:r>
        <w:t>о привлекательности территории для различных групп населения, в том числе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населения;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о наличии </w:t>
      </w:r>
      <w:proofErr w:type="spellStart"/>
      <w:r>
        <w:t>энергоэффективного</w:t>
      </w:r>
      <w:proofErr w:type="spellEnd"/>
      <w:r>
        <w:t xml:space="preserve"> освещения общественной территории; архитектурной и художественной подсветки зданий, прилегающих к общественной территории; организации постоянного видеонаблюдения общественной территории;</w:t>
      </w:r>
    </w:p>
    <w:p w:rsidR="00660576" w:rsidRDefault="00660576" w:rsidP="00660576">
      <w:pPr>
        <w:pStyle w:val="ConsPlusNormal"/>
        <w:ind w:firstLine="540"/>
        <w:jc w:val="both"/>
      </w:pPr>
      <w:r>
        <w:t>о функциональном разнообразии объектов благоустройства с указанием количества функциональных зон;</w:t>
      </w:r>
    </w:p>
    <w:p w:rsidR="00660576" w:rsidRDefault="00660576" w:rsidP="00660576">
      <w:pPr>
        <w:pStyle w:val="ConsPlusNormal"/>
        <w:ind w:firstLine="540"/>
        <w:jc w:val="both"/>
      </w:pPr>
      <w:r>
        <w:t>о численности населенного пункта муниципального образования, в котором требуется проведение благоустройства;</w:t>
      </w:r>
    </w:p>
    <w:p w:rsidR="00660576" w:rsidRDefault="00660576" w:rsidP="00660576">
      <w:pPr>
        <w:pStyle w:val="ConsPlusNormal"/>
        <w:ind w:firstLine="540"/>
        <w:jc w:val="both"/>
      </w:pPr>
      <w:r>
        <w:t>д) локальный сметный расчет (смета) благоустройства территории по состоянию на год, в котором требуется проведение работ по благоустройству территории;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е) гарантийное письмо о том, что муниципальным образованием в случае признания его получателем субсидии в соответствии с </w:t>
      </w:r>
      <w:hyperlink w:anchor="P85">
        <w:r>
          <w:rPr>
            <w:color w:val="0000FF"/>
          </w:rPr>
          <w:t>пунктом 3.11</w:t>
        </w:r>
      </w:hyperlink>
      <w:r>
        <w:t xml:space="preserve"> настоящего Порядка до начала проведения конкурсных процедур будет обеспечено проведение проверки достоверности определения сметной стоимости благоустройства, либо копию положительного </w:t>
      </w:r>
      <w:proofErr w:type="gramStart"/>
      <w:r>
        <w:t>заключения экспертизы достоверности определения сметной стоимости благоустройства</w:t>
      </w:r>
      <w:proofErr w:type="gramEnd"/>
      <w:r>
        <w:t>;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муниципальные образования, участвующие в отборе, вправе предоставить наравне с копией положительного </w:t>
      </w:r>
      <w:proofErr w:type="gramStart"/>
      <w:r>
        <w:t>заключения экспертизы достоверности определения сметной стоимости</w:t>
      </w:r>
      <w:proofErr w:type="gramEnd"/>
      <w:r>
        <w:t xml:space="preserve"> благоустройства, копию положительного заключения ГАУ "</w:t>
      </w:r>
      <w:proofErr w:type="spellStart"/>
      <w:r>
        <w:t>Леноблгосэкспертиза</w:t>
      </w:r>
      <w:proofErr w:type="spellEnd"/>
      <w:r>
        <w:t>" по результатам проверки сметной стоимости благоустройства;</w:t>
      </w:r>
    </w:p>
    <w:p w:rsidR="00660576" w:rsidRDefault="00660576" w:rsidP="00660576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21.02.2025 N 189)</w:t>
      </w:r>
    </w:p>
    <w:p w:rsidR="00660576" w:rsidRDefault="00660576" w:rsidP="00660576">
      <w:pPr>
        <w:pStyle w:val="ConsPlusNormal"/>
        <w:ind w:firstLine="540"/>
        <w:jc w:val="both"/>
      </w:pPr>
      <w:r>
        <w:t>ж) гарантийное письмо муниципального образования о том, что все инженерные системы электро-, тепл</w:t>
      </w:r>
      <w:proofErr w:type="gramStart"/>
      <w:r>
        <w:t>о-</w:t>
      </w:r>
      <w:proofErr w:type="gramEnd"/>
      <w:r>
        <w:t xml:space="preserve">, газо-, водоснабжения, водоотведения, находящиеся на благоустраиваемой территории, не потребуют замены в течение пяти лет, заверенное подписью главы администрации муниципального образования, с приложением писем от </w:t>
      </w:r>
      <w:proofErr w:type="spellStart"/>
      <w:r>
        <w:t>ресурсоснабжающих</w:t>
      </w:r>
      <w:proofErr w:type="spellEnd"/>
      <w:r>
        <w:t xml:space="preserve"> организаций;</w:t>
      </w:r>
    </w:p>
    <w:p w:rsidR="00660576" w:rsidRDefault="00660576" w:rsidP="00660576">
      <w:pPr>
        <w:pStyle w:val="ConsPlusNormal"/>
        <w:jc w:val="both"/>
      </w:pPr>
      <w:r>
        <w:t xml:space="preserve">(в ред. Постановлений Правительства Ленинградской области от 20.08.2024 </w:t>
      </w:r>
      <w:hyperlink r:id="rId22">
        <w:r>
          <w:rPr>
            <w:color w:val="0000FF"/>
          </w:rPr>
          <w:t>N 570</w:t>
        </w:r>
      </w:hyperlink>
      <w:r>
        <w:t xml:space="preserve">, от 20.12.2024 </w:t>
      </w:r>
      <w:hyperlink r:id="rId23">
        <w:r>
          <w:rPr>
            <w:color w:val="0000FF"/>
          </w:rPr>
          <w:t>N 938</w:t>
        </w:r>
      </w:hyperlink>
      <w:r>
        <w:t>)</w:t>
      </w:r>
    </w:p>
    <w:p w:rsidR="00660576" w:rsidRDefault="00660576" w:rsidP="00660576">
      <w:pPr>
        <w:pStyle w:val="ConsPlusNormal"/>
        <w:ind w:firstLine="540"/>
        <w:jc w:val="both"/>
      </w:pPr>
      <w:r>
        <w:t>з) гарантийное письмо о соблюдении требований законодательства об охране объектов культурного наследия при необходимости благоустройства территорий в границах территорий объектов культурного наследия или об отсутствии объекта культурного наследия, защитных зон и зон охраны объекта культурного наследия;</w:t>
      </w:r>
    </w:p>
    <w:p w:rsidR="00660576" w:rsidRDefault="00660576" w:rsidP="00660576">
      <w:pPr>
        <w:pStyle w:val="ConsPlusNormal"/>
        <w:ind w:firstLine="540"/>
        <w:jc w:val="both"/>
      </w:pPr>
      <w:r>
        <w:t>и) выписку из единого государственного реестра недвижимости на земельный участок, планируемый к благоустройству, либо справку о том, что земельный участок, планируемый к благоустройству, относится к государственной собственности, права на которую не разграничены, либо гарантийное письмо о том, что земельный участок, планируемый к благоустройству, будет поставлен на кадастровый учет;</w:t>
      </w:r>
    </w:p>
    <w:p w:rsidR="00660576" w:rsidRDefault="00660576" w:rsidP="006605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570;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20.12.2024 N 938)</w:t>
      </w:r>
    </w:p>
    <w:p w:rsidR="00660576" w:rsidRDefault="00660576" w:rsidP="00660576">
      <w:pPr>
        <w:pStyle w:val="ConsPlusNormal"/>
        <w:ind w:firstLine="540"/>
        <w:jc w:val="both"/>
      </w:pPr>
      <w:r>
        <w:lastRenderedPageBreak/>
        <w:t>к) гарантийное письмо о том, что муниципальное образование возьмет на баланс созданное в результате благоустройства имущество и будет его содержать.</w:t>
      </w:r>
    </w:p>
    <w:p w:rsidR="00660576" w:rsidRDefault="00660576" w:rsidP="0066057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570)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3.5. В случае внесения изменений в проект благоустройства общественной территории </w:t>
      </w:r>
      <w:proofErr w:type="gramStart"/>
      <w:r>
        <w:t>и(</w:t>
      </w:r>
      <w:proofErr w:type="gramEnd"/>
      <w:r>
        <w:t>или) в локальный сметный расчет информация об изменениях вносится в протокол общественной комиссии с обоснованием причин возникновения таких изменений.</w:t>
      </w:r>
    </w:p>
    <w:p w:rsidR="00660576" w:rsidRDefault="00660576" w:rsidP="006605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660576" w:rsidRDefault="00660576" w:rsidP="00660576">
      <w:pPr>
        <w:pStyle w:val="ConsPlusNormal"/>
        <w:ind w:firstLine="540"/>
        <w:jc w:val="both"/>
      </w:pPr>
      <w:r>
        <w:t>3.6. Ответственность за достоверность представленных документов несут администрации муниципальных образований.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3.7. Комитет осуществляет проверку документов на соответствие требованиям </w:t>
      </w:r>
      <w:hyperlink w:anchor="P42">
        <w:r>
          <w:rPr>
            <w:color w:val="0000FF"/>
          </w:rPr>
          <w:t>пунктов 3.3</w:t>
        </w:r>
      </w:hyperlink>
      <w:r>
        <w:t xml:space="preserve"> и </w:t>
      </w:r>
      <w:hyperlink w:anchor="P46">
        <w:r>
          <w:rPr>
            <w:color w:val="0000FF"/>
          </w:rPr>
          <w:t>3.4</w:t>
        </w:r>
      </w:hyperlink>
      <w:r>
        <w:t xml:space="preserve"> настоящего Порядка в течение 20 рабочих дней со дня указанной в объявлении даты окончания приема заявок.</w:t>
      </w:r>
    </w:p>
    <w:p w:rsidR="00660576" w:rsidRDefault="00660576" w:rsidP="00660576">
      <w:pPr>
        <w:pStyle w:val="ConsPlusNormal"/>
        <w:ind w:firstLine="540"/>
        <w:jc w:val="both"/>
      </w:pPr>
      <w:r>
        <w:t>3.8. Основаниями для отклонения заявки являются: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несоответствие заявки требованиям, установленным </w:t>
      </w:r>
      <w:hyperlink w:anchor="P42">
        <w:r>
          <w:rPr>
            <w:color w:val="0000FF"/>
          </w:rPr>
          <w:t>пунктами 3.3</w:t>
        </w:r>
      </w:hyperlink>
      <w:r>
        <w:t xml:space="preserve"> и </w:t>
      </w:r>
      <w:hyperlink w:anchor="P46">
        <w:r>
          <w:rPr>
            <w:color w:val="0000FF"/>
          </w:rPr>
          <w:t>3.4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660576" w:rsidRDefault="00660576" w:rsidP="00660576">
      <w:pPr>
        <w:pStyle w:val="ConsPlusNormal"/>
        <w:ind w:firstLine="540"/>
        <w:jc w:val="both"/>
      </w:pPr>
      <w:r>
        <w:t>недостоверность представленной информации;</w:t>
      </w:r>
    </w:p>
    <w:p w:rsidR="00660576" w:rsidRDefault="00660576" w:rsidP="00660576">
      <w:pPr>
        <w:pStyle w:val="ConsPlusNormal"/>
        <w:ind w:firstLine="540"/>
        <w:jc w:val="both"/>
      </w:pPr>
      <w:r>
        <w:t>непредставление документов в срок, установленный для приема заявок.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3.9. Отбор муниципальных образований производится на основе оценки заявок, поданных муниципальными образованиями, с учетом требований </w:t>
      </w:r>
      <w:hyperlink w:anchor="P25">
        <w:r>
          <w:rPr>
            <w:color w:val="0000FF"/>
          </w:rPr>
          <w:t>пункта 2.2</w:t>
        </w:r>
      </w:hyperlink>
      <w:r>
        <w:t xml:space="preserve"> настоящего Порядка.</w:t>
      </w:r>
    </w:p>
    <w:p w:rsidR="00660576" w:rsidRDefault="00660576" w:rsidP="00660576">
      <w:pPr>
        <w:pStyle w:val="ConsPlusNormal"/>
        <w:ind w:firstLine="540"/>
        <w:jc w:val="both"/>
      </w:pPr>
      <w:bookmarkStart w:id="7" w:name="P81"/>
      <w:bookmarkEnd w:id="7"/>
      <w:r>
        <w:t xml:space="preserve">3.10. </w:t>
      </w:r>
      <w:proofErr w:type="gramStart"/>
      <w:r>
        <w:t xml:space="preserve">Заявки муниципальных образований оцениваются в соответствии с </w:t>
      </w:r>
      <w:hyperlink w:anchor="P144">
        <w:r>
          <w:rPr>
            <w:color w:val="0000FF"/>
          </w:rPr>
          <w:t>методикой</w:t>
        </w:r>
      </w:hyperlink>
      <w:r>
        <w:t xml:space="preserve"> оценки заявок муниципальных образований на участие в отборе муниципальных образований Ленинградской области на предоставление субсидии на реализацию программ формирования современной городской среды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согласно приложению 1 к настоящему Порядку.</w:t>
      </w:r>
      <w:proofErr w:type="gramEnd"/>
      <w:r>
        <w:t xml:space="preserve"> Заявки оцениваются по балльной системе в течение 45 рабочих дней со дня указанной в объявлении даты окончания приема заявок. Победителями признаются муниципальные образования, набравшие в сумме наибольшее количество баллов (наибольшая сводная оценка заявок).</w:t>
      </w:r>
    </w:p>
    <w:p w:rsidR="00660576" w:rsidRDefault="00660576" w:rsidP="006605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660576" w:rsidRDefault="00660576" w:rsidP="00660576">
      <w:pPr>
        <w:pStyle w:val="ConsPlusNormal"/>
        <w:ind w:firstLine="540"/>
        <w:jc w:val="both"/>
      </w:pPr>
      <w:bookmarkStart w:id="8" w:name="P83"/>
      <w:bookmarkEnd w:id="8"/>
      <w:r>
        <w:t xml:space="preserve">Комитет публикует ориентировочные предельные размеры субсидии для заявки согласно </w:t>
      </w:r>
      <w:hyperlink w:anchor="P47">
        <w:r>
          <w:rPr>
            <w:color w:val="0000FF"/>
          </w:rPr>
          <w:t>подпункту "а" пункта 3.4</w:t>
        </w:r>
      </w:hyperlink>
      <w:r>
        <w:t xml:space="preserve"> настоящего Порядка по муниципальным образованиям на официальном сайте в информационно-телекоммуникационной сети "Интернет" в зависимости от численности населенного пункта в составе муниципального образования с учетом общего размера субсидии, предусмотренного в бюджете на соответствующий финансовый год </w:t>
      </w:r>
      <w:proofErr w:type="gramStart"/>
      <w:r>
        <w:t>и(</w:t>
      </w:r>
      <w:proofErr w:type="gramEnd"/>
      <w:r>
        <w:t xml:space="preserve">или) на плановый период, а также в соответствии с установленными показателями в </w:t>
      </w:r>
      <w:proofErr w:type="gramStart"/>
      <w:r>
        <w:t>соглашении</w:t>
      </w:r>
      <w:proofErr w:type="gramEnd"/>
      <w:r>
        <w:t xml:space="preserve"> с Минстроем России о предоставлении субсидии из федерального бюджета по федеральному проекту "Формирование комфортной городской среды".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При превышении в заявке на предоставление субсидии размеров субсидий, указанных в </w:t>
      </w:r>
      <w:hyperlink w:anchor="P83">
        <w:r>
          <w:rPr>
            <w:color w:val="0000FF"/>
          </w:rPr>
          <w:t>абзаце втором</w:t>
        </w:r>
      </w:hyperlink>
      <w:r>
        <w:t xml:space="preserve"> настоящего пункта, Комитет оставляет за собой право предоставить муниципальному образованию субсидию в пределах ориентировочных размеров субсидий.</w:t>
      </w:r>
    </w:p>
    <w:p w:rsidR="00660576" w:rsidRDefault="00660576" w:rsidP="00660576">
      <w:pPr>
        <w:pStyle w:val="ConsPlusNormal"/>
        <w:ind w:firstLine="540"/>
        <w:jc w:val="both"/>
      </w:pPr>
      <w:bookmarkStart w:id="9" w:name="P85"/>
      <w:bookmarkEnd w:id="9"/>
      <w:r>
        <w:t xml:space="preserve">3.11. Количество победителей определяется исходя из объема субсидии, предусмотренной в областном бюджете Ленинградской области в соответствующем финансовом году на </w:t>
      </w:r>
      <w:proofErr w:type="spellStart"/>
      <w:r>
        <w:t>софинансирование</w:t>
      </w:r>
      <w:proofErr w:type="spellEnd"/>
      <w:r>
        <w:t xml:space="preserve"> в этом же году расходных обязательств муниципальных образований, и показателей по региональному проекту "Формирование комфортной городской среды".</w:t>
      </w:r>
    </w:p>
    <w:p w:rsidR="00660576" w:rsidRDefault="00660576" w:rsidP="00660576">
      <w:pPr>
        <w:pStyle w:val="ConsPlusNormal"/>
        <w:ind w:firstLine="540"/>
        <w:jc w:val="both"/>
      </w:pPr>
      <w:proofErr w:type="gramStart"/>
      <w:r>
        <w:t xml:space="preserve">На основании результатов оценки заявок по балльной системе Комитет принимает решение о признании муниципальных образований, набравших максимальное количество баллов, а также муниципальных образований, указанных в </w:t>
      </w:r>
      <w:hyperlink w:anchor="P25">
        <w:r>
          <w:rPr>
            <w:color w:val="0000FF"/>
          </w:rPr>
          <w:t>пункте 2.2</w:t>
        </w:r>
      </w:hyperlink>
      <w:r>
        <w:t xml:space="preserve"> настоящего Порядка, получателями субсидии и оформляет указанное решение правовым актом Комитета в течение 20 рабочих дней со дня наступления срока, указанного в </w:t>
      </w:r>
      <w:hyperlink w:anchor="P81">
        <w:r>
          <w:rPr>
            <w:color w:val="0000FF"/>
          </w:rPr>
          <w:t>абзаце первом пункта 3.10</w:t>
        </w:r>
      </w:hyperlink>
      <w:r>
        <w:t xml:space="preserve"> настоящего Порядка.</w:t>
      </w:r>
      <w:proofErr w:type="gramEnd"/>
      <w:r>
        <w:t xml:space="preserve"> В правовом акте Комитета указываются перечень муниципальных образований, признанных получателями субсидии, и размер предоставляемой им субсидии (в рублях).</w:t>
      </w:r>
    </w:p>
    <w:p w:rsidR="00660576" w:rsidRDefault="00660576" w:rsidP="0066057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В течение 10 рабочих дней </w:t>
      </w:r>
      <w:proofErr w:type="gramStart"/>
      <w:r>
        <w:t>с даты принятия</w:t>
      </w:r>
      <w:proofErr w:type="gramEnd"/>
      <w:r>
        <w:t xml:space="preserve"> правового акта, указанного в </w:t>
      </w:r>
      <w:hyperlink w:anchor="P85">
        <w:r>
          <w:rPr>
            <w:color w:val="0000FF"/>
          </w:rPr>
          <w:t>абзаце первом</w:t>
        </w:r>
      </w:hyperlink>
      <w:r>
        <w:t xml:space="preserve"> настоящего пункта, Комитет уведомляет муниципальные образования о результатах отбора путем </w:t>
      </w:r>
      <w:r>
        <w:lastRenderedPageBreak/>
        <w:t>размещения информации на официальном сайте Комитета в информационно-телекоммуникационной сети "Интернет".</w:t>
      </w:r>
    </w:p>
    <w:p w:rsidR="00660576" w:rsidRDefault="00660576" w:rsidP="0066057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20.08.2024 N 570)</w:t>
      </w:r>
    </w:p>
    <w:p w:rsidR="00660576" w:rsidRDefault="00660576" w:rsidP="00660576">
      <w:pPr>
        <w:pStyle w:val="ConsPlusNormal"/>
        <w:ind w:firstLine="540"/>
        <w:jc w:val="both"/>
      </w:pPr>
      <w:bookmarkStart w:id="10" w:name="P90"/>
      <w:bookmarkEnd w:id="10"/>
      <w:r>
        <w:t>3.12. Распределение субсидии утверждается нормативным правовым актом Правительства Ленинградской области в срок до 1 февраля года предоставления субсидии.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3.13. Распределение субсидии </w:t>
      </w:r>
      <w:proofErr w:type="gramStart"/>
      <w:r>
        <w:t>исходя из заявок муниципальных образований осуществляется</w:t>
      </w:r>
      <w:proofErr w:type="gramEnd"/>
      <w:r>
        <w:t xml:space="preserve"> по формуле: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  <w:jc w:val="center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  <w:ind w:firstLine="540"/>
        <w:jc w:val="both"/>
      </w:pPr>
      <w:r>
        <w:t>где:</w:t>
      </w:r>
    </w:p>
    <w:p w:rsidR="00660576" w:rsidRDefault="00660576" w:rsidP="00660576">
      <w:pPr>
        <w:pStyle w:val="ConsPlusNormal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660576" w:rsidRDefault="00660576" w:rsidP="00660576">
      <w:pPr>
        <w:pStyle w:val="ConsPlusNormal"/>
        <w:ind w:firstLine="540"/>
        <w:jc w:val="both"/>
      </w:pPr>
      <w:proofErr w:type="spellStart"/>
      <w:proofErr w:type="gram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  <w:proofErr w:type="gramEnd"/>
    </w:p>
    <w:p w:rsidR="00660576" w:rsidRDefault="00660576" w:rsidP="00660576">
      <w:pPr>
        <w:pStyle w:val="ConsPlusNormal"/>
        <w:ind w:firstLine="540"/>
        <w:jc w:val="both"/>
      </w:pPr>
      <w:proofErr w:type="spellStart"/>
      <w:r>
        <w:t>УС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Ленинградской области (в процентах) объема расходного обязательства муниципального образования устанавливается в соответствии с </w:t>
      </w:r>
      <w:hyperlink r:id="rId31">
        <w:r>
          <w:rPr>
            <w:color w:val="0000FF"/>
          </w:rPr>
          <w:t>пунктом 6.4</w:t>
        </w:r>
      </w:hyperlink>
      <w:r>
        <w:t xml:space="preserve"> Правил N 257.</w:t>
      </w:r>
    </w:p>
    <w:p w:rsidR="00660576" w:rsidRDefault="00660576" w:rsidP="00660576">
      <w:pPr>
        <w:pStyle w:val="ConsPlusNormal"/>
        <w:ind w:firstLine="540"/>
        <w:jc w:val="both"/>
      </w:pPr>
      <w:bookmarkStart w:id="11" w:name="P101"/>
      <w:bookmarkEnd w:id="11"/>
      <w:r>
        <w:t xml:space="preserve">3.14. Основаниями для внесения изменений в утвержденное согласно </w:t>
      </w:r>
      <w:hyperlink w:anchor="P90">
        <w:r>
          <w:rPr>
            <w:color w:val="0000FF"/>
          </w:rPr>
          <w:t>пункту 3.12</w:t>
        </w:r>
      </w:hyperlink>
      <w:r>
        <w:t xml:space="preserve"> настоящего Порядка распределение субсидии являются:</w:t>
      </w:r>
    </w:p>
    <w:p w:rsidR="00660576" w:rsidRDefault="00660576" w:rsidP="00660576">
      <w:pPr>
        <w:pStyle w:val="ConsPlusNormal"/>
        <w:ind w:firstLine="540"/>
        <w:jc w:val="both"/>
      </w:pPr>
      <w:r>
        <w:t>отсутствие заключенного муниципального контракта в срок, указанный в соглашении;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отсутствие заключенного соглашения согласно </w:t>
      </w:r>
      <w:hyperlink r:id="rId32">
        <w:r>
          <w:rPr>
            <w:color w:val="0000FF"/>
          </w:rPr>
          <w:t>пункту 4.3</w:t>
        </w:r>
      </w:hyperlink>
      <w:r>
        <w:t xml:space="preserve"> Правил N 257;</w:t>
      </w:r>
    </w:p>
    <w:p w:rsidR="00660576" w:rsidRDefault="00660576" w:rsidP="00660576">
      <w:pPr>
        <w:pStyle w:val="ConsPlusNormal"/>
        <w:ind w:firstLine="540"/>
        <w:jc w:val="both"/>
      </w:pPr>
      <w:r>
        <w:t>расторжение соглашения;</w:t>
      </w:r>
    </w:p>
    <w:p w:rsidR="00660576" w:rsidRDefault="00660576" w:rsidP="00660576">
      <w:pPr>
        <w:pStyle w:val="ConsPlusNormal"/>
        <w:ind w:firstLine="540"/>
        <w:jc w:val="both"/>
      </w:pPr>
      <w:r>
        <w:t>уточнение планового объема расходов на исполнение финансируемых обязательств по итогам заключения муниципальных контрактов на поставку товаров, выполнение работ, оказание услуг;</w:t>
      </w:r>
    </w:p>
    <w:p w:rsidR="00660576" w:rsidRDefault="00660576" w:rsidP="00660576">
      <w:pPr>
        <w:pStyle w:val="ConsPlusNormal"/>
        <w:ind w:firstLine="540"/>
        <w:jc w:val="both"/>
      </w:pPr>
      <w:r>
        <w:t>экономия средств субсидии по результатам заключенных муниципальных контрактов;</w:t>
      </w:r>
    </w:p>
    <w:p w:rsidR="00660576" w:rsidRDefault="00660576" w:rsidP="00660576">
      <w:pPr>
        <w:pStyle w:val="ConsPlusNormal"/>
        <w:ind w:firstLine="540"/>
        <w:jc w:val="both"/>
      </w:pPr>
      <w:r>
        <w:t>распределение нераспределенного объема субсидии на первый и второй годы планового периода;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изменение общего объема бюджетных ассигнований областного бюджета Ленинградской области, предусмотренного на предоставление субсидии в соответствии с </w:t>
      </w:r>
      <w:hyperlink r:id="rId33">
        <w:r>
          <w:rPr>
            <w:color w:val="0000FF"/>
          </w:rPr>
          <w:t>пунктом 3.6</w:t>
        </w:r>
      </w:hyperlink>
      <w:r>
        <w:t xml:space="preserve"> Правил N 257.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3.15. Дополнительный отбор заявок муниципальных образований производится в соответствии с </w:t>
      </w:r>
      <w:hyperlink w:anchor="P40">
        <w:r>
          <w:rPr>
            <w:color w:val="0000FF"/>
          </w:rPr>
          <w:t>пунктами 3.2</w:t>
        </w:r>
      </w:hyperlink>
      <w:r>
        <w:t xml:space="preserve"> - </w:t>
      </w:r>
      <w:hyperlink w:anchor="P101">
        <w:r>
          <w:rPr>
            <w:color w:val="0000FF"/>
          </w:rPr>
          <w:t>3.14</w:t>
        </w:r>
      </w:hyperlink>
      <w:r>
        <w:t xml:space="preserve"> настоящего Порядка.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3.16. Перераспределение субсидий между муниципальными образованиями осуществляется в порядке очередности по количеству набранных баллов исходя из заявок, прошедших отбор, </w:t>
      </w:r>
      <w:proofErr w:type="gramStart"/>
      <w:r>
        <w:t>и(</w:t>
      </w:r>
      <w:proofErr w:type="gramEnd"/>
      <w:r>
        <w:t>или) из заявок, прошедших дополнительный отбор.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3.17. </w:t>
      </w:r>
      <w:hyperlink r:id="rId34">
        <w:r>
          <w:rPr>
            <w:color w:val="0000FF"/>
          </w:rPr>
          <w:t>Порядок</w:t>
        </w:r>
      </w:hyperlink>
      <w:r>
        <w:t xml:space="preserve"> 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программ, приведен в приложении 2 к настоящему Порядку.</w:t>
      </w:r>
    </w:p>
    <w:p w:rsidR="00660576" w:rsidRDefault="00660576" w:rsidP="006605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3.17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570)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3.18. Адресный </w:t>
      </w:r>
      <w:hyperlink r:id="rId36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 и подлежащих благоустройству в 2024 году, приведен в приложении 3 к настоящему Порядку.</w:t>
      </w:r>
    </w:p>
    <w:p w:rsidR="00660576" w:rsidRDefault="00660576" w:rsidP="006605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3.18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20.08.2024 N 570)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3.19. Адресный </w:t>
      </w:r>
      <w:hyperlink r:id="rId38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 и подлежащих благоустройству в 2025 году, приведен в приложении 4 к настоящему Порядку.</w:t>
      </w:r>
    </w:p>
    <w:p w:rsidR="00660576" w:rsidRDefault="00660576" w:rsidP="006605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13.12.2024 N 902)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Title"/>
        <w:jc w:val="center"/>
        <w:outlineLvl w:val="1"/>
      </w:pPr>
      <w:r>
        <w:t>4. Порядок предоставления и расходования субсидии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  <w:ind w:firstLine="540"/>
        <w:jc w:val="both"/>
      </w:pPr>
      <w:r>
        <w:t xml:space="preserve">4.1. Соглашение с учетом средств федерального бюджета заключается в электронном виде с </w:t>
      </w:r>
      <w:r>
        <w:lastRenderedPageBreak/>
        <w:t xml:space="preserve">использованием государственной интегрированной информационной системы управления общественными финансами "Электронный бюджет" в срок, установленный </w:t>
      </w:r>
      <w:hyperlink r:id="rId40">
        <w:r>
          <w:rPr>
            <w:color w:val="0000FF"/>
          </w:rPr>
          <w:t>пунктом 4.3</w:t>
        </w:r>
      </w:hyperlink>
      <w:r>
        <w:t xml:space="preserve"> Правил N 257.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4.2. </w:t>
      </w:r>
      <w:proofErr w:type="gramStart"/>
      <w:r>
        <w:t xml:space="preserve">Соглашение заключается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года N 999, должно соответствовать требованиям </w:t>
      </w:r>
      <w:hyperlink r:id="rId42">
        <w:r>
          <w:rPr>
            <w:color w:val="0000FF"/>
          </w:rPr>
          <w:t>подпункта "к" пункта 8</w:t>
        </w:r>
      </w:hyperlink>
      <w:r>
        <w:t xml:space="preserve"> Правил N 1710 в отношении общественных территорий и содержать иные условия, направленные на реализацию мероприятий по благоустройству территорий.</w:t>
      </w:r>
      <w:proofErr w:type="gramEnd"/>
    </w:p>
    <w:p w:rsidR="00660576" w:rsidRDefault="00660576" w:rsidP="00660576">
      <w:pPr>
        <w:pStyle w:val="ConsPlusNormal"/>
        <w:ind w:firstLine="540"/>
        <w:jc w:val="both"/>
      </w:pPr>
      <w:r>
        <w:t xml:space="preserve">4.3. Внесение в соглашение изменений осуществляется в соответствии с </w:t>
      </w:r>
      <w:hyperlink r:id="rId43">
        <w:r>
          <w:rPr>
            <w:color w:val="0000FF"/>
          </w:rPr>
          <w:t>пунктом 4.3</w:t>
        </w:r>
      </w:hyperlink>
      <w:r>
        <w:t xml:space="preserve"> Правил N 257.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4.4. При заключении соглашения муниципальные образования представляют в Комитет документы, установленные </w:t>
      </w:r>
      <w:hyperlink r:id="rId44">
        <w:r>
          <w:rPr>
            <w:color w:val="0000FF"/>
          </w:rPr>
          <w:t>пунктом 4.4</w:t>
        </w:r>
      </w:hyperlink>
      <w:r>
        <w:t xml:space="preserve"> Правил N 257.</w:t>
      </w:r>
    </w:p>
    <w:p w:rsidR="00660576" w:rsidRDefault="00660576" w:rsidP="00660576">
      <w:pPr>
        <w:pStyle w:val="ConsPlusNormal"/>
        <w:ind w:firstLine="540"/>
        <w:jc w:val="both"/>
      </w:pPr>
      <w:r>
        <w:t>4.5.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4.6. При перечислении субсидии </w:t>
      </w:r>
      <w:proofErr w:type="gramStart"/>
      <w:r>
        <w:t>исходя из потребности в оплате денежных обязательств по расходам муниципального образования, источником финансового обеспечения которых являются</w:t>
      </w:r>
      <w:proofErr w:type="gramEnd"/>
      <w:r>
        <w:t xml:space="preserve"> субсидии, муниципальное образование посредством использования информационной системы "Управление бюджетным процессом Ленинградской области" представляет Комитету платежный документ с одновременным представлением документов, подтверждающих потребность в осуществлении расходов.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Перечисление субсидии из областного бюджета Ленинградской области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>
        <w:t>с даты поступления</w:t>
      </w:r>
      <w:proofErr w:type="gramEnd"/>
      <w:r>
        <w:t xml:space="preserve"> оформленного надлежащим образом платежного документа.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4.7. </w:t>
      </w:r>
      <w:proofErr w:type="gramStart"/>
      <w:r>
        <w:t>Комитет в срок до 1 февраля года, следующего за отчетным, представляет сводный отчет о целевом использовании субсидии в разрезе муниципальных образований, а также отчетность о достижении значений результатов использования субсидии в Комитет финансов Ленинградской области и размещает указанную информацию на официальном интернет-портале Администрации Ленинградской области в информационно-телекоммуникационной сети "Интернет".</w:t>
      </w:r>
      <w:proofErr w:type="gramEnd"/>
    </w:p>
    <w:p w:rsidR="00660576" w:rsidRDefault="00660576" w:rsidP="00660576">
      <w:pPr>
        <w:pStyle w:val="ConsPlusNormal"/>
        <w:ind w:firstLine="540"/>
        <w:jc w:val="both"/>
      </w:pPr>
      <w:r>
        <w:t>4.8. Субсидия, не использованная в текущем финансовом году, подлежит возврату в областной бюджет Ленинградской области в порядке и в сроки, установленные правовым актом Комитета финансов Ленинградской области.</w:t>
      </w:r>
    </w:p>
    <w:p w:rsidR="00660576" w:rsidRDefault="00660576" w:rsidP="00660576">
      <w:pPr>
        <w:pStyle w:val="ConsPlusNormal"/>
        <w:ind w:firstLine="540"/>
        <w:jc w:val="both"/>
      </w:pPr>
      <w:r>
        <w:t>4.9. Принятие решения о подтверждении потребности в текущем году в остатке субсидии, предоставленной в отчетном году, допускается однократно в течение срока действия соглашения.</w:t>
      </w:r>
    </w:p>
    <w:p w:rsidR="00660576" w:rsidRDefault="00660576" w:rsidP="00660576">
      <w:pPr>
        <w:pStyle w:val="ConsPlusNormal"/>
        <w:ind w:firstLine="540"/>
        <w:jc w:val="both"/>
      </w:pPr>
      <w:r>
        <w:t>4.10. Средства субсидии, использованные муниципальным образованием не по целевому назначению, подлежат возврату в областной бюджет Ленинградской области в порядке, установленном действующим законодательством.</w:t>
      </w:r>
    </w:p>
    <w:p w:rsidR="00660576" w:rsidRDefault="00660576" w:rsidP="00660576">
      <w:pPr>
        <w:pStyle w:val="ConsPlusNormal"/>
        <w:ind w:firstLine="540"/>
        <w:jc w:val="both"/>
      </w:pPr>
      <w:r>
        <w:t xml:space="preserve">4.11. В случае </w:t>
      </w:r>
      <w:proofErr w:type="spellStart"/>
      <w:r>
        <w:t>недостижения</w:t>
      </w:r>
      <w:proofErr w:type="spellEnd"/>
      <w: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45">
        <w:r>
          <w:rPr>
            <w:color w:val="0000FF"/>
          </w:rPr>
          <w:t>разделом 5</w:t>
        </w:r>
      </w:hyperlink>
      <w:r>
        <w:t xml:space="preserve"> Правил N 257.</w:t>
      </w:r>
    </w:p>
    <w:p w:rsidR="00660576" w:rsidRDefault="00660576" w:rsidP="00660576">
      <w:pPr>
        <w:pStyle w:val="ConsPlusNormal"/>
        <w:ind w:firstLine="540"/>
        <w:jc w:val="both"/>
      </w:pPr>
      <w:r>
        <w:t>4.12. Обеспечение соблюдения муниципальными образованиями целей, порядка и условий предоставления субсидии (в том числе достижения ими целевых показателей результативности) осуществляется Комитетом в соответствии с бюджетным законодательством Российской Федерации.</w:t>
      </w:r>
    </w:p>
    <w:p w:rsidR="00660576" w:rsidRDefault="00660576" w:rsidP="00660576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660576" w:rsidRDefault="00660576" w:rsidP="00660576">
      <w:pPr>
        <w:pStyle w:val="ConsPlusNormal"/>
        <w:ind w:firstLine="540"/>
        <w:jc w:val="both"/>
      </w:pPr>
      <w:r>
        <w:lastRenderedPageBreak/>
        <w:t>4.13. Муниципальное образование в течение 10 рабочих дней после завершения мероприятий по благоустройству территорий направляет в Комитет информацию о благоустроенном объекте по форме, утвержденной правовым актом Комитета. Информация представляется на бумажном носителе и в электронном виде в редактируемом формате (</w:t>
      </w:r>
      <w:proofErr w:type="spellStart"/>
      <w:r>
        <w:t>xls</w:t>
      </w:r>
      <w:proofErr w:type="spellEnd"/>
      <w:r>
        <w:t>).</w:t>
      </w:r>
    </w:p>
    <w:p w:rsidR="00660576" w:rsidRDefault="00660576" w:rsidP="006605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4.13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18.09.2024 N 651)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  <w:jc w:val="right"/>
        <w:outlineLvl w:val="1"/>
      </w:pPr>
      <w:hyperlink r:id="rId47">
        <w:r>
          <w:rPr>
            <w:color w:val="0000FF"/>
          </w:rPr>
          <w:t>Приложение 1</w:t>
        </w:r>
      </w:hyperlink>
    </w:p>
    <w:p w:rsidR="00660576" w:rsidRDefault="00660576" w:rsidP="00660576">
      <w:pPr>
        <w:pStyle w:val="ConsPlusNormal"/>
        <w:jc w:val="right"/>
      </w:pPr>
      <w:r>
        <w:t>к Порядку...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Title"/>
        <w:jc w:val="center"/>
      </w:pPr>
      <w:bookmarkStart w:id="12" w:name="P144"/>
      <w:bookmarkEnd w:id="12"/>
      <w:r>
        <w:t>МЕТОДИКА</w:t>
      </w:r>
    </w:p>
    <w:p w:rsidR="00660576" w:rsidRDefault="00660576" w:rsidP="00660576">
      <w:pPr>
        <w:pStyle w:val="ConsPlusTitle"/>
        <w:jc w:val="center"/>
      </w:pPr>
      <w:r>
        <w:t>ОЦЕНКИ ЗАЯВОК МУНИЦИПАЛЬНЫХ ОБРАЗОВАНИЙ НА УЧАСТИЕ В ОТБОРЕ</w:t>
      </w:r>
    </w:p>
    <w:p w:rsidR="00660576" w:rsidRDefault="00660576" w:rsidP="00660576">
      <w:pPr>
        <w:pStyle w:val="ConsPlusTitle"/>
        <w:jc w:val="center"/>
      </w:pPr>
      <w:r>
        <w:t>МУНИЦИПАЛЬНЫХ ОБРАЗОВАНИЙ ЛЕНИНГРАДСКОЙ ОБЛАСТИ</w:t>
      </w:r>
    </w:p>
    <w:p w:rsidR="00660576" w:rsidRDefault="00660576" w:rsidP="00660576">
      <w:pPr>
        <w:pStyle w:val="ConsPlusTitle"/>
        <w:jc w:val="center"/>
      </w:pPr>
      <w:r>
        <w:t>НА ПРЕДОСТАВЛЕНИЕ СУБСИДИИ НА РЕАЛИЗАЦИЮ ПРОГРАММ</w:t>
      </w:r>
    </w:p>
    <w:p w:rsidR="00660576" w:rsidRDefault="00660576" w:rsidP="00660576">
      <w:pPr>
        <w:pStyle w:val="ConsPlusTitle"/>
        <w:jc w:val="center"/>
      </w:pPr>
      <w:r>
        <w:t>ФОРМИРОВАНИЯ СОВРЕМЕННОЙ ГОРОДСКОЙ СРЕДЫ В РАМКАХ</w:t>
      </w:r>
    </w:p>
    <w:p w:rsidR="00660576" w:rsidRDefault="00660576" w:rsidP="00660576">
      <w:pPr>
        <w:pStyle w:val="ConsPlusTitle"/>
        <w:jc w:val="center"/>
      </w:pPr>
      <w:r>
        <w:t>ГОСУДАРСТВЕННОЙ ПРОГРАММЫ ЛЕНИНГРАДСКОЙ ОБЛАСТИ</w:t>
      </w:r>
    </w:p>
    <w:p w:rsidR="00660576" w:rsidRDefault="00660576" w:rsidP="00660576">
      <w:pPr>
        <w:pStyle w:val="ConsPlusTitle"/>
        <w:jc w:val="center"/>
      </w:pPr>
      <w:r>
        <w:t xml:space="preserve">"ФОРМИРОВАНИЕ ГОРОДСКОЙ СРЕДЫ И ОБЕСПЕЧЕНИЕ </w:t>
      </w:r>
      <w:proofErr w:type="gramStart"/>
      <w:r>
        <w:t>КАЧЕСТВЕННЫМ</w:t>
      </w:r>
      <w:proofErr w:type="gramEnd"/>
    </w:p>
    <w:p w:rsidR="00660576" w:rsidRDefault="00660576" w:rsidP="00660576">
      <w:pPr>
        <w:pStyle w:val="ConsPlusTitle"/>
        <w:jc w:val="center"/>
      </w:pPr>
      <w:r>
        <w:t>ЖИЛЬЕМ ГРАЖДАН НА ТЕРРИТОРИИ ЛЕНИНГРАДСКОЙ ОБЛАСТИ"</w:t>
      </w:r>
    </w:p>
    <w:p w:rsidR="00660576" w:rsidRDefault="00660576" w:rsidP="0066057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1133"/>
        <w:gridCol w:w="2098"/>
        <w:gridCol w:w="1361"/>
      </w:tblGrid>
      <w:tr w:rsidR="00660576">
        <w:tc>
          <w:tcPr>
            <w:tcW w:w="624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Наименование критерия, характеристика (Н)</w:t>
            </w:r>
          </w:p>
        </w:tc>
        <w:tc>
          <w:tcPr>
            <w:tcW w:w="1133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Балльная оценка</w:t>
            </w:r>
          </w:p>
        </w:tc>
        <w:tc>
          <w:tcPr>
            <w:tcW w:w="2098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Комментарии</w:t>
            </w:r>
          </w:p>
        </w:tc>
        <w:tc>
          <w:tcPr>
            <w:tcW w:w="1361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Значимость критерия, проц. (З)</w:t>
            </w:r>
          </w:p>
        </w:tc>
      </w:tr>
      <w:tr w:rsidR="00660576">
        <w:tc>
          <w:tcPr>
            <w:tcW w:w="624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5</w:t>
            </w:r>
          </w:p>
        </w:tc>
      </w:tr>
      <w:tr w:rsidR="00660576">
        <w:tc>
          <w:tcPr>
            <w:tcW w:w="624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660576" w:rsidRDefault="00660576" w:rsidP="00660576">
            <w:pPr>
              <w:pStyle w:val="ConsPlusNormal"/>
            </w:pPr>
            <w:r>
              <w:t>Наличие различных элементов благоустройства (элементы озеленения, освещения, покрытия, спортивная и детская игровая инфраструктура, малые архитектурные формы, скамейки, урны, иные составные части благоустройства территории)</w:t>
            </w:r>
          </w:p>
        </w:tc>
        <w:tc>
          <w:tcPr>
            <w:tcW w:w="1133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От 0 до 8 баллов</w:t>
            </w:r>
          </w:p>
        </w:tc>
        <w:tc>
          <w:tcPr>
            <w:tcW w:w="2098" w:type="dxa"/>
          </w:tcPr>
          <w:p w:rsidR="00660576" w:rsidRDefault="00660576" w:rsidP="00660576">
            <w:pPr>
              <w:pStyle w:val="ConsPlusNormal"/>
            </w:pPr>
            <w:r>
              <w:t>1 балл за каждый элемент, максимум - 8 баллов</w:t>
            </w:r>
          </w:p>
        </w:tc>
        <w:tc>
          <w:tcPr>
            <w:tcW w:w="1361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40</w:t>
            </w:r>
          </w:p>
        </w:tc>
      </w:tr>
      <w:tr w:rsidR="00660576">
        <w:tc>
          <w:tcPr>
            <w:tcW w:w="624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660576" w:rsidRDefault="00660576" w:rsidP="00660576">
            <w:pPr>
              <w:pStyle w:val="ConsPlusNormal"/>
            </w:pPr>
            <w:r>
              <w:t>Привлекательность территории для разных групп населения (дети дошкольного возраста, дети младшего школьного возраста, подростки, трудоспособное население, пенсионеры)</w:t>
            </w:r>
          </w:p>
        </w:tc>
        <w:tc>
          <w:tcPr>
            <w:tcW w:w="1133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От 0 до 5 баллов</w:t>
            </w:r>
          </w:p>
        </w:tc>
        <w:tc>
          <w:tcPr>
            <w:tcW w:w="2098" w:type="dxa"/>
          </w:tcPr>
          <w:p w:rsidR="00660576" w:rsidRDefault="00660576" w:rsidP="00660576">
            <w:pPr>
              <w:pStyle w:val="ConsPlusNormal"/>
            </w:pPr>
            <w:r>
              <w:t>1 балл за каждую группу населения, максимум - 5 баллов</w:t>
            </w:r>
          </w:p>
        </w:tc>
        <w:tc>
          <w:tcPr>
            <w:tcW w:w="1361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20</w:t>
            </w:r>
          </w:p>
        </w:tc>
      </w:tr>
      <w:tr w:rsidR="00660576">
        <w:tc>
          <w:tcPr>
            <w:tcW w:w="624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660576" w:rsidRDefault="00660576" w:rsidP="00660576">
            <w:pPr>
              <w:pStyle w:val="ConsPlusNormal"/>
            </w:pPr>
            <w:r>
              <w:t xml:space="preserve">Наличие </w:t>
            </w:r>
            <w:proofErr w:type="spellStart"/>
            <w:r>
              <w:t>энергоэффективного</w:t>
            </w:r>
            <w:proofErr w:type="spellEnd"/>
            <w:r>
              <w:t xml:space="preserve"> освещения общественной территории; архитектурной и художественной подсветки зданий, прилегающих к общественной территории; организации постоянного видеонаблюдения общественной территории</w:t>
            </w:r>
          </w:p>
        </w:tc>
        <w:tc>
          <w:tcPr>
            <w:tcW w:w="1133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От 0 до 3 баллов</w:t>
            </w:r>
          </w:p>
        </w:tc>
        <w:tc>
          <w:tcPr>
            <w:tcW w:w="2098" w:type="dxa"/>
          </w:tcPr>
          <w:p w:rsidR="00660576" w:rsidRDefault="00660576" w:rsidP="00660576">
            <w:pPr>
              <w:pStyle w:val="ConsPlusNormal"/>
            </w:pPr>
            <w:r>
              <w:t>1 балл за каждый элемент, максимум - 3 балла</w:t>
            </w:r>
          </w:p>
        </w:tc>
        <w:tc>
          <w:tcPr>
            <w:tcW w:w="1361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10</w:t>
            </w:r>
          </w:p>
        </w:tc>
      </w:tr>
      <w:tr w:rsidR="00660576">
        <w:tc>
          <w:tcPr>
            <w:tcW w:w="624" w:type="dxa"/>
          </w:tcPr>
          <w:p w:rsidR="00660576" w:rsidRDefault="00660576" w:rsidP="006605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660576" w:rsidRDefault="00660576" w:rsidP="00660576">
            <w:pPr>
              <w:pStyle w:val="ConsPlusNormal"/>
            </w:pPr>
            <w:r>
              <w:t xml:space="preserve">Функциональное разнообразие </w:t>
            </w:r>
            <w:r>
              <w:lastRenderedPageBreak/>
              <w:t>объекта благоустройства (зоны отдыха, спортивные и детские площадки, аллеи, парковки, пешеходные и иные зоны)</w:t>
            </w:r>
          </w:p>
        </w:tc>
        <w:tc>
          <w:tcPr>
            <w:tcW w:w="1133" w:type="dxa"/>
          </w:tcPr>
          <w:p w:rsidR="00660576" w:rsidRDefault="00660576" w:rsidP="00660576">
            <w:pPr>
              <w:pStyle w:val="ConsPlusNormal"/>
              <w:jc w:val="center"/>
            </w:pPr>
            <w:r>
              <w:lastRenderedPageBreak/>
              <w:t xml:space="preserve">От 0 до 7 </w:t>
            </w:r>
            <w:r>
              <w:lastRenderedPageBreak/>
              <w:t>баллов</w:t>
            </w:r>
          </w:p>
        </w:tc>
        <w:tc>
          <w:tcPr>
            <w:tcW w:w="2098" w:type="dxa"/>
          </w:tcPr>
          <w:p w:rsidR="00660576" w:rsidRDefault="00660576" w:rsidP="00660576">
            <w:pPr>
              <w:pStyle w:val="ConsPlusNormal"/>
            </w:pPr>
            <w:r>
              <w:lastRenderedPageBreak/>
              <w:t xml:space="preserve">1 балл за каждую </w:t>
            </w:r>
            <w:r>
              <w:lastRenderedPageBreak/>
              <w:t>функциональную зону</w:t>
            </w:r>
          </w:p>
        </w:tc>
        <w:tc>
          <w:tcPr>
            <w:tcW w:w="1361" w:type="dxa"/>
          </w:tcPr>
          <w:p w:rsidR="00660576" w:rsidRDefault="00660576" w:rsidP="00660576">
            <w:pPr>
              <w:pStyle w:val="ConsPlusNormal"/>
              <w:jc w:val="center"/>
            </w:pPr>
            <w:r>
              <w:lastRenderedPageBreak/>
              <w:t>30</w:t>
            </w:r>
          </w:p>
        </w:tc>
      </w:tr>
    </w:tbl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  <w:ind w:firstLine="540"/>
        <w:jc w:val="both"/>
      </w:pPr>
      <w:r>
        <w:t>Оценка заявок муниципальных образований осуществляется по следующей формуле: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  <w:jc w:val="center"/>
      </w:pPr>
      <w:r>
        <w:t>О = Н</w:t>
      </w:r>
      <w:proofErr w:type="gramStart"/>
      <w:r>
        <w:rPr>
          <w:vertAlign w:val="subscript"/>
        </w:rPr>
        <w:t>1</w:t>
      </w:r>
      <w:proofErr w:type="gramEnd"/>
      <w:r>
        <w:t xml:space="preserve"> x З</w:t>
      </w:r>
      <w:r>
        <w:rPr>
          <w:vertAlign w:val="subscript"/>
        </w:rPr>
        <w:t>1</w:t>
      </w:r>
      <w:r>
        <w:t xml:space="preserve"> + Н</w:t>
      </w:r>
      <w:r>
        <w:rPr>
          <w:vertAlign w:val="subscript"/>
        </w:rPr>
        <w:t>2</w:t>
      </w:r>
      <w:r>
        <w:t xml:space="preserve"> x З</w:t>
      </w:r>
      <w:r>
        <w:rPr>
          <w:vertAlign w:val="subscript"/>
        </w:rPr>
        <w:t>2</w:t>
      </w:r>
      <w:r>
        <w:t xml:space="preserve"> + Н</w:t>
      </w:r>
      <w:r>
        <w:rPr>
          <w:vertAlign w:val="subscript"/>
        </w:rPr>
        <w:t>3</w:t>
      </w:r>
      <w:r>
        <w:t xml:space="preserve"> x З</w:t>
      </w:r>
      <w:r>
        <w:rPr>
          <w:vertAlign w:val="subscript"/>
        </w:rPr>
        <w:t>3</w:t>
      </w:r>
      <w:r>
        <w:t xml:space="preserve"> + Н</w:t>
      </w:r>
      <w:r>
        <w:rPr>
          <w:vertAlign w:val="subscript"/>
        </w:rPr>
        <w:t>4</w:t>
      </w:r>
      <w:r>
        <w:t xml:space="preserve"> x З</w:t>
      </w:r>
      <w:r>
        <w:rPr>
          <w:vertAlign w:val="subscript"/>
        </w:rPr>
        <w:t>4</w:t>
      </w:r>
      <w:r>
        <w:t>,</w:t>
      </w:r>
    </w:p>
    <w:p w:rsidR="00660576" w:rsidRDefault="00660576" w:rsidP="00660576">
      <w:pPr>
        <w:pStyle w:val="ConsPlusNormal"/>
      </w:pPr>
    </w:p>
    <w:p w:rsidR="00660576" w:rsidRDefault="00660576" w:rsidP="00660576">
      <w:pPr>
        <w:pStyle w:val="ConsPlusNormal"/>
        <w:ind w:firstLine="540"/>
        <w:jc w:val="both"/>
      </w:pPr>
      <w:r>
        <w:t>где:</w:t>
      </w:r>
    </w:p>
    <w:p w:rsidR="00660576" w:rsidRDefault="00660576" w:rsidP="00660576">
      <w:pPr>
        <w:pStyle w:val="ConsPlusNormal"/>
        <w:ind w:firstLine="540"/>
        <w:jc w:val="both"/>
      </w:pPr>
      <w:r>
        <w:t>О - итоговая оценка;</w:t>
      </w:r>
    </w:p>
    <w:p w:rsidR="00660576" w:rsidRDefault="00660576" w:rsidP="00660576">
      <w:pPr>
        <w:pStyle w:val="ConsPlusNormal"/>
        <w:ind w:firstLine="540"/>
        <w:jc w:val="both"/>
      </w:pPr>
      <w:r>
        <w:t>Н</w:t>
      </w:r>
      <w:proofErr w:type="gramStart"/>
      <w:r>
        <w:rPr>
          <w:vertAlign w:val="subscript"/>
        </w:rPr>
        <w:t>1</w:t>
      </w:r>
      <w:proofErr w:type="gramEnd"/>
      <w:r>
        <w:t>, Н</w:t>
      </w:r>
      <w:r>
        <w:rPr>
          <w:vertAlign w:val="subscript"/>
        </w:rPr>
        <w:t>2</w:t>
      </w:r>
      <w:r>
        <w:t>, Н</w:t>
      </w:r>
      <w:r>
        <w:rPr>
          <w:vertAlign w:val="subscript"/>
        </w:rPr>
        <w:t>3</w:t>
      </w:r>
      <w:r>
        <w:t>, Н</w:t>
      </w:r>
      <w:r>
        <w:rPr>
          <w:vertAlign w:val="subscript"/>
        </w:rPr>
        <w:t>4</w:t>
      </w:r>
      <w:r>
        <w:t xml:space="preserve"> - балльная оценка по соответствующему критерию;</w:t>
      </w:r>
    </w:p>
    <w:p w:rsidR="00660576" w:rsidRDefault="00660576" w:rsidP="00660576">
      <w:pPr>
        <w:pStyle w:val="ConsPlusNormal"/>
        <w:ind w:firstLine="540"/>
        <w:jc w:val="both"/>
      </w:pPr>
      <w:r>
        <w:t>З</w:t>
      </w:r>
      <w:proofErr w:type="gramStart"/>
      <w:r>
        <w:rPr>
          <w:vertAlign w:val="subscript"/>
        </w:rPr>
        <w:t>1</w:t>
      </w:r>
      <w:proofErr w:type="gramEnd"/>
      <w:r>
        <w:t>, З</w:t>
      </w:r>
      <w:r>
        <w:rPr>
          <w:vertAlign w:val="subscript"/>
        </w:rPr>
        <w:t>2</w:t>
      </w:r>
      <w:r>
        <w:t>, З</w:t>
      </w:r>
      <w:r>
        <w:rPr>
          <w:vertAlign w:val="subscript"/>
        </w:rPr>
        <w:t>3</w:t>
      </w:r>
      <w:r>
        <w:t>, З</w:t>
      </w:r>
      <w:r>
        <w:rPr>
          <w:vertAlign w:val="subscript"/>
        </w:rPr>
        <w:t>4</w:t>
      </w:r>
      <w:r>
        <w:t xml:space="preserve"> - значимость соответствующего критерия.</w:t>
      </w:r>
    </w:p>
    <w:p w:rsidR="00660576" w:rsidRDefault="00660576" w:rsidP="00660576">
      <w:pPr>
        <w:pStyle w:val="ConsPlusNormal"/>
      </w:pPr>
      <w:hyperlink r:id="rId48">
        <w:r>
          <w:rPr>
            <w:i/>
            <w:color w:val="0000FF"/>
          </w:rPr>
          <w:br/>
          <w:t>Постановление Правительства Ленинградской области от 14.11.2013 N 407 (ред. от 25.03.2025) "Об утверждении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D76DC5" w:rsidRDefault="00D76DC5"/>
    <w:sectPr w:rsidR="00D76DC5" w:rsidSect="00A7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76"/>
    <w:rsid w:val="00660576"/>
    <w:rsid w:val="00D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0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0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7882&amp;dst=1475" TargetMode="External"/><Relationship Id="rId18" Type="http://schemas.openxmlformats.org/officeDocument/2006/relationships/hyperlink" Target="https://login.consultant.ru/link/?req=doc&amp;base=LAW&amp;n=507882&amp;dst=2944" TargetMode="External"/><Relationship Id="rId26" Type="http://schemas.openxmlformats.org/officeDocument/2006/relationships/hyperlink" Target="https://login.consultant.ru/link/?req=doc&amp;base=SPB&amp;n=296826&amp;dst=100022" TargetMode="External"/><Relationship Id="rId39" Type="http://schemas.openxmlformats.org/officeDocument/2006/relationships/hyperlink" Target="https://login.consultant.ru/link/?req=doc&amp;base=SPB&amp;n=303226&amp;dst=100012" TargetMode="External"/><Relationship Id="rId21" Type="http://schemas.openxmlformats.org/officeDocument/2006/relationships/hyperlink" Target="https://login.consultant.ru/link/?req=doc&amp;base=SPB&amp;n=306776&amp;dst=100012" TargetMode="External"/><Relationship Id="rId34" Type="http://schemas.openxmlformats.org/officeDocument/2006/relationships/hyperlink" Target="https://login.consultant.ru/link/?req=doc&amp;base=SPB&amp;n=308758&amp;dst=148054" TargetMode="External"/><Relationship Id="rId42" Type="http://schemas.openxmlformats.org/officeDocument/2006/relationships/hyperlink" Target="https://login.consultant.ru/link/?req=doc&amp;base=LAW&amp;n=507882&amp;dst=2900" TargetMode="External"/><Relationship Id="rId47" Type="http://schemas.openxmlformats.org/officeDocument/2006/relationships/hyperlink" Target="https://login.consultant.ru/link/?req=doc&amp;base=SPB&amp;n=296826&amp;dst=10003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303226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8870&amp;dst=100538" TargetMode="External"/><Relationship Id="rId29" Type="http://schemas.openxmlformats.org/officeDocument/2006/relationships/hyperlink" Target="https://login.consultant.ru/link/?req=doc&amp;base=SPB&amp;n=296826&amp;dst=100027" TargetMode="External"/><Relationship Id="rId11" Type="http://schemas.openxmlformats.org/officeDocument/2006/relationships/hyperlink" Target="https://login.consultant.ru/link/?req=doc&amp;base=LAW&amp;n=501480&amp;dst=1002" TargetMode="External"/><Relationship Id="rId24" Type="http://schemas.openxmlformats.org/officeDocument/2006/relationships/hyperlink" Target="https://login.consultant.ru/link/?req=doc&amp;base=SPB&amp;n=296826&amp;dst=100020" TargetMode="External"/><Relationship Id="rId32" Type="http://schemas.openxmlformats.org/officeDocument/2006/relationships/hyperlink" Target="https://login.consultant.ru/link/?req=doc&amp;base=SPB&amp;n=308870&amp;dst=100641" TargetMode="External"/><Relationship Id="rId37" Type="http://schemas.openxmlformats.org/officeDocument/2006/relationships/hyperlink" Target="https://login.consultant.ru/link/?req=doc&amp;base=SPB&amp;n=296826&amp;dst=100032" TargetMode="External"/><Relationship Id="rId40" Type="http://schemas.openxmlformats.org/officeDocument/2006/relationships/hyperlink" Target="https://login.consultant.ru/link/?req=doc&amp;base=SPB&amp;n=308870&amp;dst=100641" TargetMode="External"/><Relationship Id="rId45" Type="http://schemas.openxmlformats.org/officeDocument/2006/relationships/hyperlink" Target="https://login.consultant.ru/link/?req=doc&amp;base=SPB&amp;n=308870&amp;dst=100547" TargetMode="External"/><Relationship Id="rId5" Type="http://schemas.openxmlformats.org/officeDocument/2006/relationships/hyperlink" Target="https://login.consultant.ru/link/?req=doc&amp;base=SPB&amp;n=296826&amp;dst=100016" TargetMode="External"/><Relationship Id="rId15" Type="http://schemas.openxmlformats.org/officeDocument/2006/relationships/hyperlink" Target="https://login.consultant.ru/link/?req=doc&amp;base=SPB&amp;n=308870&amp;dst=100636" TargetMode="External"/><Relationship Id="rId23" Type="http://schemas.openxmlformats.org/officeDocument/2006/relationships/hyperlink" Target="https://login.consultant.ru/link/?req=doc&amp;base=SPB&amp;n=303479&amp;dst=100013" TargetMode="External"/><Relationship Id="rId28" Type="http://schemas.openxmlformats.org/officeDocument/2006/relationships/hyperlink" Target="https://login.consultant.ru/link/?req=doc&amp;base=SPB&amp;n=296826&amp;dst=100025" TargetMode="External"/><Relationship Id="rId36" Type="http://schemas.openxmlformats.org/officeDocument/2006/relationships/hyperlink" Target="https://login.consultant.ru/link/?req=doc&amp;base=SPB&amp;n=308758&amp;dst=14807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1480&amp;dst=996" TargetMode="External"/><Relationship Id="rId19" Type="http://schemas.openxmlformats.org/officeDocument/2006/relationships/hyperlink" Target="https://login.consultant.ru/link/?req=doc&amp;base=LAW&amp;n=507882&amp;dst=1022" TargetMode="External"/><Relationship Id="rId31" Type="http://schemas.openxmlformats.org/officeDocument/2006/relationships/hyperlink" Target="https://login.consultant.ru/link/?req=doc&amp;base=SPB&amp;n=308870&amp;dst=100659" TargetMode="External"/><Relationship Id="rId44" Type="http://schemas.openxmlformats.org/officeDocument/2006/relationships/hyperlink" Target="https://login.consultant.ru/link/?req=doc&amp;base=SPB&amp;n=308870&amp;dst=100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6776&amp;dst=100011" TargetMode="External"/><Relationship Id="rId14" Type="http://schemas.openxmlformats.org/officeDocument/2006/relationships/hyperlink" Target="https://login.consultant.ru/link/?req=doc&amp;base=LAW&amp;n=507882&amp;dst=4201" TargetMode="External"/><Relationship Id="rId22" Type="http://schemas.openxmlformats.org/officeDocument/2006/relationships/hyperlink" Target="https://login.consultant.ru/link/?req=doc&amp;base=SPB&amp;n=296826&amp;dst=100018" TargetMode="External"/><Relationship Id="rId27" Type="http://schemas.openxmlformats.org/officeDocument/2006/relationships/hyperlink" Target="https://login.consultant.ru/link/?req=doc&amp;base=SPB&amp;n=296826&amp;dst=100023" TargetMode="External"/><Relationship Id="rId30" Type="http://schemas.openxmlformats.org/officeDocument/2006/relationships/hyperlink" Target="https://login.consultant.ru/link/?req=doc&amp;base=SPB&amp;n=296826&amp;dst=100029" TargetMode="External"/><Relationship Id="rId35" Type="http://schemas.openxmlformats.org/officeDocument/2006/relationships/hyperlink" Target="https://login.consultant.ru/link/?req=doc&amp;base=SPB&amp;n=296826&amp;dst=100030" TargetMode="External"/><Relationship Id="rId43" Type="http://schemas.openxmlformats.org/officeDocument/2006/relationships/hyperlink" Target="https://login.consultant.ru/link/?req=doc&amp;base=SPB&amp;n=308870&amp;dst=100641" TargetMode="External"/><Relationship Id="rId48" Type="http://schemas.openxmlformats.org/officeDocument/2006/relationships/hyperlink" Target="https://login.consultant.ru/link/?req=doc&amp;base=SPB&amp;n=308758&amp;dst=146721" TargetMode="External"/><Relationship Id="rId8" Type="http://schemas.openxmlformats.org/officeDocument/2006/relationships/hyperlink" Target="https://login.consultant.ru/link/?req=doc&amp;base=SPB&amp;n=303479&amp;dst=1000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98221&amp;dst=100012" TargetMode="External"/><Relationship Id="rId17" Type="http://schemas.openxmlformats.org/officeDocument/2006/relationships/hyperlink" Target="https://login.consultant.ru/link/?req=doc&amp;base=LAW&amp;n=507882&amp;dst=1039" TargetMode="External"/><Relationship Id="rId25" Type="http://schemas.openxmlformats.org/officeDocument/2006/relationships/hyperlink" Target="https://login.consultant.ru/link/?req=doc&amp;base=SPB&amp;n=303479&amp;dst=100014" TargetMode="External"/><Relationship Id="rId33" Type="http://schemas.openxmlformats.org/officeDocument/2006/relationships/hyperlink" Target="https://login.consultant.ru/link/?req=doc&amp;base=SPB&amp;n=308870&amp;dst=100635" TargetMode="External"/><Relationship Id="rId38" Type="http://schemas.openxmlformats.org/officeDocument/2006/relationships/hyperlink" Target="https://login.consultant.ru/link/?req=doc&amp;base=SPB&amp;n=308758&amp;dst=3834" TargetMode="External"/><Relationship Id="rId46" Type="http://schemas.openxmlformats.org/officeDocument/2006/relationships/hyperlink" Target="https://login.consultant.ru/link/?req=doc&amp;base=SPB&amp;n=298221&amp;dst=100013" TargetMode="External"/><Relationship Id="rId20" Type="http://schemas.openxmlformats.org/officeDocument/2006/relationships/hyperlink" Target="https://login.consultant.ru/link/?req=doc&amp;base=LAW&amp;n=507882&amp;dst=1049" TargetMode="External"/><Relationship Id="rId41" Type="http://schemas.openxmlformats.org/officeDocument/2006/relationships/hyperlink" Target="https://login.consultant.ru/link/?req=doc&amp;base=LAW&amp;n=498284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822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Елизавета Сергеевна</dc:creator>
  <cp:lastModifiedBy>Прокопенко Елизавета Сергеевна</cp:lastModifiedBy>
  <cp:revision>1</cp:revision>
  <dcterms:created xsi:type="dcterms:W3CDTF">2025-07-31T05:23:00Z</dcterms:created>
  <dcterms:modified xsi:type="dcterms:W3CDTF">2025-07-31T05:24:00Z</dcterms:modified>
</cp:coreProperties>
</file>