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12 апреля 2017 г. N 100</w:t>
      </w: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 УТВЕРЖДЕНИИ ПРОГРАММЫ ПРИВАТИЗАЦИИ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ГОСУДАРСТВЕННОГО</w:t>
      </w:r>
      <w:proofErr w:type="gramEnd"/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ИМУЩЕСТВА ЛЕНИНГРАДСКОЙ ОБЛАСТИ НА 2017-2022 ГОДЫ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26.07.2017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23.11.2018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04.10.2019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06.12.2019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23.04.2020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26.10.2020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27.04.2021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30.07.2021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22.10.2021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23.05.2022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28.06.2022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07.07.2022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реализации Федерального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 декабря 2001 года N 178-ФЗ "О приватизации государственного и муниципального имущества", областного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 января 2001 года N 4-оз "Об отдельных вопросах управления и распоряжения государственным имуществом Ленинградской области" Правительство Ленинградской области постановляет: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прилагаемую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Программу</w:t>
        </w:r>
      </w:hyperlink>
      <w:r>
        <w:rPr>
          <w:rFonts w:ascii="Arial" w:hAnsi="Arial" w:cs="Arial"/>
          <w:sz w:val="20"/>
          <w:szCs w:val="20"/>
        </w:rPr>
        <w:t xml:space="preserve"> приватизации государственного имущества Ленинградской области на 2017-2022 годы.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Ленинградской области от 06.12.2019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578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703</w:t>
        </w:r>
      </w:hyperlink>
      <w:r>
        <w:rPr>
          <w:rFonts w:ascii="Arial" w:hAnsi="Arial" w:cs="Arial"/>
          <w:sz w:val="20"/>
          <w:szCs w:val="20"/>
        </w:rPr>
        <w:t xml:space="preserve">, от 22.10.2021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686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0345D" w:rsidRDefault="0000345D" w:rsidP="000034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Ленинградскому областному комитету по управлению государственным имуществом обеспечить в установленном порядке реализацию Программы приватизации государственного имущества Ленинградской области на 2017-2022 годы.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Ленинградской области от 06.12.2019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578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N 703</w:t>
        </w:r>
      </w:hyperlink>
      <w:r>
        <w:rPr>
          <w:rFonts w:ascii="Arial" w:hAnsi="Arial" w:cs="Arial"/>
          <w:sz w:val="20"/>
          <w:szCs w:val="20"/>
        </w:rPr>
        <w:t xml:space="preserve">, от 22.10.2021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N 686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0345D" w:rsidRDefault="0000345D" w:rsidP="000034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00345D" w:rsidRDefault="0000345D" w:rsidP="000034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вступает в силу со дня официального опубликования.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УТВЕРЖДЕНА</w:t>
      </w:r>
      <w:proofErr w:type="gramEnd"/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12.04.2017 N 100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8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ПРОГРАММА</w:t>
      </w: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ПРИВАТИЗАЦИИ ГОСУДАРСТВЕННОГО ИМУЩЕСТВА</w:t>
      </w: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НА 2017-2022 ГОДЫ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>(в ред. Постановлений Правительства Ленинградской области</w:t>
            </w:r>
            <w:proofErr w:type="gramEnd"/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23.05.2022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28.06.2022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07.07.2022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0345D" w:rsidRDefault="0000345D" w:rsidP="0000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Перечень хозяйственных обществ, находящихся</w:t>
      </w: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государственной собственности Ленинградской области, акции</w:t>
      </w: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(доли) которых планируются к приватизации в 2017-2022 годах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1417"/>
        <w:gridCol w:w="1417"/>
        <w:gridCol w:w="1417"/>
      </w:tblGrid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хозяйственного общества, ИНН, адрес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 от уставного капитала принадлежащих Ленинградской области акций (долей)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процент от уставного капитала подлежащих приватизации принадлежащих Ленинградской области акций (долей)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размер от уставного капитала подлежащих приватизации принадлежащих Ленинградской области акций (штук, если доля акций менее 0,01 проц.)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Акционерное общество "Футбольный клуб "Зенит",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7812005799,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 197022, город Санкт-Петербург, ул. Профессора Попова, д. 37, литер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офис 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Гатчинагаз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4705006873,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адрес: 188304, Ленинградская область, район Гатчинский, г. Гатчина, ул. Лейтенанта Шмидта, д. 16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Акционерное общество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Обь-Иртышское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речное пароходство",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7202029735,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 625002, Тюменская область, г. Тюмень,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Пароходская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Публичное акционерное общество "Северо-западная энергетическая управляющая компания",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7841322263,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191167, город Санкт-Петербург, пл. Александра Невского, д. 2, литер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офис 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6633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Открытое акционерное общество "Газета "Вести",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4703042040,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 188653, Ленинградская область, район Всеволожский,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Сарженка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Деревенская, участок 8Б, строение 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Общество с ограниченной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ответственностью "Региональный навигационно-информационный центр по Ленинградской области",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4706042112,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 187342, Ленинградская область,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-н Кировский,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Кировское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г. Кировск, ул. Железнодорожная, д. 6Б, литера 1, часть помещения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Акционерное общество "Компания Усть-Луга",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4707005410,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125167, город Москва, пр-т Ленинградский, д. 37, этаж 11, офис 55-77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Открытое акционерное общество "ВСМ",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7808032704,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 107113, г. Москва,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тер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Муниципальный округ Сокольники,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д. 20, стр. 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помещ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XII, ком.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Акционерное общество "Отель "Звездный",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2320022367,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местонахождение: 354065, Краснодарский край, г. Сочи, ул. Гагарина (Центральный район), д. 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проц. + 1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45D" w:rsidRDefault="0000345D" w:rsidP="0000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Перечень государственных унитарных предприятий</w:t>
      </w: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Ленинградской области,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планируемых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к приватизации</w:t>
      </w: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2017-2022 годах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предприятия, ИНН, адрес предприятия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предприятие "Учебно-курсовой комбинат" Ленинградской области, ИНН 4700001007, адрес: 198096, Санкт-Петербург, ул. Кронштадтская, д. 8</w:t>
            </w:r>
          </w:p>
        </w:tc>
      </w:tr>
    </w:tbl>
    <w:p w:rsidR="0000345D" w:rsidRDefault="0000345D" w:rsidP="0000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Перечень иного имущества, планируемого к приватизации</w:t>
      </w: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2017-2022 годах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3402"/>
      </w:tblGrid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слесарно-ремонтных мастерских,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78:40:0020603:1013,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оно расположено &lt;*&gt;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Санкт-Петербург, г. Ломоносов, ул. Токарева, д. 1, лит. А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учебно-производственных мастерских,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47:07:0000000:78803,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оно расположено &lt;*&gt;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область, Всеволожский район, г. Всеволожск, ул. Приютинская, д. 13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хозяйственного блока,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47:07:0000000:83238,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оно расположено &lt;*&gt;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Ленинградская область,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Всеволожский район, г. Всеволожск, ул. Приютинская, д. 13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бывшей котельной,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47:20:0903006:54,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оно расположено &lt;*&gt;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область, Кингисеппский муниципальный район, Кингисеппское городское поселение, г. Кингисепп, пр. Карла Маркса, д. 63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гаража,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47:22:0000000:3618,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оно расположено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Ленинградская область, Волосовский район, г. Волосово, ул. Виз, д. б/н</w:t>
            </w:r>
            <w:proofErr w:type="gramEnd"/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незавершенного строительства,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47:01:0000000:24480,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оно расположено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Ленинградская область, Выборгский район, г. Выборг, 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Лазаревка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восточно-промышленная зона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6 этажа с N 2 по N 23, помещения 7 этажа с N 1 по N 27, помещения 8 этажа с N 1 по N 27 здания лабораторно-испытательного корпуса,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47:25:0103016:65,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оно расположено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(кадастровый номер 47:25:0112008:43,</w:t>
            </w:r>
            <w:proofErr w:type="gramEnd"/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в праве 13500/158133)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область, Гатчинский район, г. Гатчина, ул. Железнодорожная, д. 43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Здания нежилого назначения: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склада ГСМ,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47:07:1301156:339,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склада металлических конструкций,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47:07:1301156:391,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склада цемента,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47:07:1301156:103,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склада готовой продукции,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47:07:1301156:57,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деревообрабатывающей мастерской,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47:07:1301156:247,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они расположены &lt;*&gt;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Ленинградская область, Всеволожский район, г. Всеволожск, пос.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Приютино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Дорога жизни, 4-й км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нежилого назначения,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47:01:0000000:1650,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оно расположено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Ленинградская область, Выборгский район, пос.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Вещево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131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кинопроката,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47:06:0102003:331,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оно расположено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Ленинградская область, Лодейнопольский район, г. Лодейное Поле, ул. Коммунаров, д. 4</w:t>
            </w:r>
            <w:proofErr w:type="gramEnd"/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слесарной мастерской,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47:23:0103001:613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(здание является выявленным объектом культурного наследия "Полукаменный (дачный) дом", входящим в состав ансамбля "Усадьба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Дылицы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Ленинградская область, Гатчинский район, п.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Елизаветино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ул. Парковая, д. 21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Нежилое здание (разрушенное),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78:38:0022636:3009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Санкт-Петербург, поселок Серово, Линдуловская дорога, дом 49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склада,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47:22:0000000:3148,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оно расположено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область, Волосовский район, г. Волосово, лит. А, территория Волосовского известкового завода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Нежилое здание,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47:01:1118001:342,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оно расположено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Ленинградская область, Выборгский район,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Житковская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волость, 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Вещево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131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"Господского дома усадьбы Корфов",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47:20:0110001:73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(является объектом культурного наследия регионального значения "Главный дом", входящим в состав объекта культурного наследия регионального значения "Усадьба, XIX-XX вв.: главный дом; хозяйственный корпус; винный погреб; парк")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область, Кингисеппский муниципальный район, п. Преображенка</w:t>
            </w:r>
          </w:p>
        </w:tc>
      </w:tr>
      <w:tr w:rsidR="0000345D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15 в ред.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28.06.2022 N 441)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Здания нежилого назначения: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47:29:0103011:90,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47:29:0000000:22057,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земельным участком, на котором они расположены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область, Лужский район, г. Луга, просп. Кирова, д. 6</w:t>
            </w:r>
          </w:p>
        </w:tc>
      </w:tr>
      <w:tr w:rsidR="0000345D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16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введен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07.07.2022 N 471)</w:t>
            </w:r>
          </w:p>
        </w:tc>
      </w:tr>
      <w:tr w:rsidR="0000345D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конторы,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- нежилое,</w:t>
            </w:r>
          </w:p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47:29:0103011:324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область, Лужский район, г. Луга, просп. Кирова, д. 6, пом. 1</w:t>
            </w:r>
          </w:p>
        </w:tc>
      </w:tr>
      <w:tr w:rsidR="0000345D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D" w:rsidRDefault="00003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17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введен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07.07.2022 N 471)</w:t>
            </w:r>
          </w:p>
        </w:tc>
      </w:tr>
    </w:tbl>
    <w:p w:rsidR="0000345D" w:rsidRDefault="0000345D" w:rsidP="0000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0345D" w:rsidRDefault="0000345D" w:rsidP="000034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&lt;*&gt; Подлежит приватизации в рамках Федерального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Прогноз объемов поступлений доходов в областной бюджет</w:t>
      </w:r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Ленинградской области от приватизации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государственного</w:t>
      </w:r>
      <w:proofErr w:type="gramEnd"/>
    </w:p>
    <w:p w:rsidR="0000345D" w:rsidRDefault="0000345D" w:rsidP="000034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имущества Ленинградской области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предполагаемых поступлений доходов в областной бюджет Ленинградской области от приватизации государственного имущества Ленинградской области ожидается в 2022 году в размере 1190056 тыс. руб.</w:t>
      </w: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345D" w:rsidRDefault="0000345D" w:rsidP="0000345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93105" w:rsidRDefault="00D93105">
      <w:bookmarkStart w:id="1" w:name="_GoBack"/>
      <w:bookmarkEnd w:id="1"/>
    </w:p>
    <w:sectPr w:rsidR="00D93105" w:rsidSect="00371E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0A"/>
    <w:rsid w:val="0000345D"/>
    <w:rsid w:val="00033513"/>
    <w:rsid w:val="004F4A0A"/>
    <w:rsid w:val="006B0998"/>
    <w:rsid w:val="009B5056"/>
    <w:rsid w:val="00A7370F"/>
    <w:rsid w:val="00C3389A"/>
    <w:rsid w:val="00CC332E"/>
    <w:rsid w:val="00D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44655&amp;dst=100005" TargetMode="External"/><Relationship Id="rId18" Type="http://schemas.openxmlformats.org/officeDocument/2006/relationships/hyperlink" Target="https://login.consultant.ru/link/?req=doc&amp;base=LAW&amp;n=433444&amp;dst=100076" TargetMode="External"/><Relationship Id="rId26" Type="http://schemas.openxmlformats.org/officeDocument/2006/relationships/hyperlink" Target="https://login.consultant.ru/link/?req=doc&amp;base=SPB&amp;n=256797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32809&amp;dst=10000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06145&amp;dst=100005" TargetMode="External"/><Relationship Id="rId12" Type="http://schemas.openxmlformats.org/officeDocument/2006/relationships/hyperlink" Target="https://login.consultant.ru/link/?req=doc&amp;base=SPB&amp;n=240974&amp;dst=100005" TargetMode="External"/><Relationship Id="rId17" Type="http://schemas.openxmlformats.org/officeDocument/2006/relationships/hyperlink" Target="https://login.consultant.ru/link/?req=doc&amp;base=SPB&amp;n=258782&amp;dst=100005" TargetMode="External"/><Relationship Id="rId25" Type="http://schemas.openxmlformats.org/officeDocument/2006/relationships/hyperlink" Target="https://login.consultant.ru/link/?req=doc&amp;base=SPB&amp;n=247833&amp;dst=100010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58322&amp;dst=100005" TargetMode="External"/><Relationship Id="rId20" Type="http://schemas.openxmlformats.org/officeDocument/2006/relationships/hyperlink" Target="https://login.consultant.ru/link/?req=doc&amp;base=SPB&amp;n=220131&amp;dst=100011" TargetMode="External"/><Relationship Id="rId29" Type="http://schemas.openxmlformats.org/officeDocument/2006/relationships/hyperlink" Target="https://login.consultant.ru/link/?req=doc&amp;base=SPB&amp;n=258322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88822&amp;dst=100005" TargetMode="External"/><Relationship Id="rId11" Type="http://schemas.openxmlformats.org/officeDocument/2006/relationships/hyperlink" Target="https://login.consultant.ru/link/?req=doc&amp;base=SPB&amp;n=232809&amp;dst=100005" TargetMode="External"/><Relationship Id="rId24" Type="http://schemas.openxmlformats.org/officeDocument/2006/relationships/hyperlink" Target="https://login.consultant.ru/link/?req=doc&amp;base=SPB&amp;n=232809&amp;dst=100006" TargetMode="External"/><Relationship Id="rId32" Type="http://schemas.openxmlformats.org/officeDocument/2006/relationships/hyperlink" Target="https://login.consultant.ru/link/?req=doc&amp;base=LAW&amp;n=35452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56797&amp;dst=100005" TargetMode="External"/><Relationship Id="rId23" Type="http://schemas.openxmlformats.org/officeDocument/2006/relationships/hyperlink" Target="https://login.consultant.ru/link/?req=doc&amp;base=SPB&amp;n=220131&amp;dst=100011" TargetMode="External"/><Relationship Id="rId28" Type="http://schemas.openxmlformats.org/officeDocument/2006/relationships/hyperlink" Target="https://login.consultant.ru/link/?req=doc&amp;base=SPB&amp;n=258782&amp;dst=100005" TargetMode="External"/><Relationship Id="rId10" Type="http://schemas.openxmlformats.org/officeDocument/2006/relationships/hyperlink" Target="https://login.consultant.ru/link/?req=doc&amp;base=SPB&amp;n=225317&amp;dst=100005" TargetMode="External"/><Relationship Id="rId19" Type="http://schemas.openxmlformats.org/officeDocument/2006/relationships/hyperlink" Target="https://login.consultant.ru/link/?req=doc&amp;base=SPB&amp;n=262944&amp;dst=100431" TargetMode="External"/><Relationship Id="rId31" Type="http://schemas.openxmlformats.org/officeDocument/2006/relationships/hyperlink" Target="https://login.consultant.ru/link/?req=doc&amp;base=SPB&amp;n=258782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20131&amp;dst=100005" TargetMode="External"/><Relationship Id="rId14" Type="http://schemas.openxmlformats.org/officeDocument/2006/relationships/hyperlink" Target="https://login.consultant.ru/link/?req=doc&amp;base=SPB&amp;n=247833&amp;dst=100005" TargetMode="External"/><Relationship Id="rId22" Type="http://schemas.openxmlformats.org/officeDocument/2006/relationships/hyperlink" Target="https://login.consultant.ru/link/?req=doc&amp;base=SPB&amp;n=247833&amp;dst=100010" TargetMode="External"/><Relationship Id="rId27" Type="http://schemas.openxmlformats.org/officeDocument/2006/relationships/hyperlink" Target="https://login.consultant.ru/link/?req=doc&amp;base=SPB&amp;n=258322&amp;dst=100005" TargetMode="External"/><Relationship Id="rId30" Type="http://schemas.openxmlformats.org/officeDocument/2006/relationships/hyperlink" Target="https://login.consultant.ru/link/?req=doc&amp;base=SPB&amp;n=258782&amp;dst=100005" TargetMode="External"/><Relationship Id="rId8" Type="http://schemas.openxmlformats.org/officeDocument/2006/relationships/hyperlink" Target="https://login.consultant.ru/link/?req=doc&amp;base=SPB&amp;n=21762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1875</Words>
  <Characters>10693</Characters>
  <Application>Microsoft Office Word</Application>
  <DocSecurity>0</DocSecurity>
  <Lines>89</Lines>
  <Paragraphs>25</Paragraphs>
  <ScaleCrop>false</ScaleCrop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2025-07-14T11:19:00Z</dcterms:created>
  <dcterms:modified xsi:type="dcterms:W3CDTF">2025-07-14T11:20:00Z</dcterms:modified>
</cp:coreProperties>
</file>