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5B" w:rsidRDefault="006A665B" w:rsidP="006A665B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6A665B" w:rsidRDefault="006A665B" w:rsidP="006A665B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6A665B" w:rsidRDefault="006A665B" w:rsidP="006A66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ПРАВИТЕЛЬСТВО ЛЕНИНГРАДСКОЙ ОБЛАСТИ</w:t>
      </w:r>
    </w:p>
    <w:p w:rsidR="006A665B" w:rsidRDefault="006A665B" w:rsidP="006A66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6A665B" w:rsidRDefault="006A665B" w:rsidP="006A66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ПОСТАНОВЛЕНИЕ</w:t>
      </w:r>
    </w:p>
    <w:p w:rsidR="006A665B" w:rsidRDefault="006A665B" w:rsidP="006A66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28 июня 2024 г. N 453</w:t>
      </w:r>
    </w:p>
    <w:p w:rsidR="006A665B" w:rsidRDefault="006A665B" w:rsidP="006A66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6A665B" w:rsidRDefault="006A665B" w:rsidP="006A66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 ПОРЯДКА ПРЕДОСТАВЛЕНИЯ СУБСИДИЙ</w:t>
      </w:r>
    </w:p>
    <w:p w:rsidR="006A665B" w:rsidRDefault="006A665B" w:rsidP="006A66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НА ИМУЩЕСТВЕННЫЙ ВЗНОС ЛЕНИНГРАДСКОЙ ОБЛАСТИ НЕКОММЕРЧЕСКОЙ</w:t>
      </w:r>
    </w:p>
    <w:p w:rsidR="006A665B" w:rsidRDefault="006A665B" w:rsidP="006A66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ОРГАНИЗАЦИИ "ФОНД КАПИТАЛЬНОГО РЕМОНТА МНОГОКВАРТИРНЫХ ДОМОВ</w:t>
      </w:r>
    </w:p>
    <w:p w:rsidR="006A665B" w:rsidRDefault="006A665B" w:rsidP="006A66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ЛЕНИНГРАДСКОЙ ОБЛАСТИ" В РАМКАХ ГОСУДАРСТВЕННОЙ ПРОГРАММЫ</w:t>
      </w:r>
    </w:p>
    <w:p w:rsidR="006A665B" w:rsidRDefault="006A665B" w:rsidP="006A66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ЛЕНИНГРАДСКОЙ ОБЛАСТИ "ФОРМИРОВАНИЕ ГОРОДСКОЙ СРЕДЫ</w:t>
      </w:r>
    </w:p>
    <w:p w:rsidR="006A665B" w:rsidRDefault="006A665B" w:rsidP="006A66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ОБЕСПЕЧЕНИЕ КАЧЕСТВЕННЫМ ЖИЛЬЕМ ГРАЖДАН НА ТЕРРИТОРИИ</w:t>
      </w:r>
    </w:p>
    <w:p w:rsidR="006A665B" w:rsidRDefault="006A665B" w:rsidP="006A66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ЛЕНИНГРАДСКОЙ ОБЛАСТИ" И ПРИЗНАНИИ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УТРАТИВШИМИ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СИЛУ</w:t>
      </w:r>
    </w:p>
    <w:p w:rsidR="006A665B" w:rsidRDefault="006A665B" w:rsidP="006A66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ПОЛНОСТЬЮ ИЛИ ЧАСТИЧНО ОТДЕЛЬНЫХ ПОСТАНОВЛЕНИЙ ПРАВИТЕЛЬСТВА</w:t>
      </w:r>
    </w:p>
    <w:p w:rsidR="006A665B" w:rsidRDefault="006A665B" w:rsidP="006A66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ЛЕНИНГРАДСКОЙ ОБЛАСТИ</w:t>
      </w: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A6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Ленинградской области</w:t>
            </w:r>
            <w:proofErr w:type="gramEnd"/>
          </w:p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14.02.2025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18.04.2025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373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23.04.2025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382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A665B" w:rsidRDefault="006A665B" w:rsidP="006A6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статьей 78.1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Федерации,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статьей 179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Федерации,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25 октября 2023 года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физическим лицам - производителям товаров, работ, услуг и проведение отборов получателей указанных субсидий, в том числе грантов в форме субсидий" и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статьей 16</w:t>
        </w:r>
      </w:hyperlink>
      <w:r>
        <w:rPr>
          <w:rFonts w:ascii="Arial" w:hAnsi="Arial" w:cs="Arial"/>
          <w:sz w:val="20"/>
          <w:szCs w:val="20"/>
        </w:rPr>
        <w:t xml:space="preserve"> областного закона от 29 ноября 2013 года N 82-оз "Об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области" Правительство Ленинградской области постановляет:</w:t>
      </w:r>
      <w:proofErr w:type="gramEnd"/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</w:t>
      </w:r>
      <w:hyperlink w:anchor="Par52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предоставления субсидий на имущественный взнос Ленинградской области некоммерческой организации "Фонд капитального ремонта многоквартирных домов Ленинградской области" в рамках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области".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Признать утратившими силу: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3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7 августа 2018 года N 290 "Об утверждении Порядка предоставления субсидий на имущественный взнос Ленинградской области некоммерческой организации "Фонд капитального ремонта многоквартирных домов Ленинградской области" в рамках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 и признании утратившими силу отдельных постановлений Правительства Ленинградской области;</w:t>
      </w:r>
      <w:proofErr w:type="gramEnd"/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пункт 39</w:t>
        </w:r>
      </w:hyperlink>
      <w:r>
        <w:rPr>
          <w:rFonts w:ascii="Arial" w:hAnsi="Arial" w:cs="Arial"/>
          <w:sz w:val="20"/>
          <w:szCs w:val="20"/>
        </w:rPr>
        <w:t xml:space="preserve"> приложения к постановлению Правительства Ленинградской области от 11 июня 2019 года N 277 "О внесении изменений в отдельные постановления Правительства Ленинградской области по вопросам жилищно-коммунального хозяйства";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5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24 января 2020 года N 19 "О внесении изменений в постановление Правительства Ленинградской области от 7 августа 2018 года N 290 "Об утверждении Порядка предоставления субсидий на имущественный взнос Ленинградской области некоммерческой организации "Фонд капитального ремонта многоквартирных домов Ленинградской области" и признании утратившими силу отдельных постановлений Правительства Ленинградской области";</w:t>
      </w:r>
      <w:proofErr w:type="gramEnd"/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6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17 февраля 2020 года N 71 "О внесении изменения в постановление Правительства Ленинградской области от 7 августа 2018 года N 290 "Об утверждении Порядка предоставления субсидий на имущественный взнос Ленинградской области </w:t>
      </w:r>
      <w:r>
        <w:rPr>
          <w:rFonts w:ascii="Arial" w:hAnsi="Arial" w:cs="Arial"/>
          <w:sz w:val="20"/>
          <w:szCs w:val="20"/>
        </w:rPr>
        <w:lastRenderedPageBreak/>
        <w:t>некоммерческой организации "Фонд капитального ремонта многоквартирных домов Ленинградской области" и признании утратившими силу отдельных постановлений Правительства Ленинградской области";</w:t>
      </w:r>
      <w:proofErr w:type="gramEnd"/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7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28 мая 2021 года N 307 "О внесении изменений в постановление Правительства Ленинградской области от 7 августа 2018 года N 290 "Об утверждении Порядка предоставления субсидий на имущественный взнос Ленинградской области некоммерческой организации "Фонд капитального ремонта многоквартирных домов Ленинградской области" и признании утратившими силу отдельных постановлений Правительства Ленинградской области";</w:t>
      </w:r>
      <w:proofErr w:type="gramEnd"/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8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31 августа 2022 года N 627 "О внесении изменений в постановление Правительства Ленинградской области от 7 августа 2018 года N 290 "Об утверждении Порядка предоставления субсидий на имущественный взнос Ленинградской области некоммерческой организации "Фонд капитального ремонта многоквартирных домов Ленинградской области" и признании утратившими силу отдельных постановлений Правительства Ленинградской области";</w:t>
      </w:r>
      <w:proofErr w:type="gramEnd"/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9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9 января 2023 года N 6 "О внесении изменений в постановление Правительства Ленинградской области от 7 августа 2018 года N 290 "Об утверждении Порядка предоставления субсидий на имущественный взнос Ленинградской области некоммерческой организации "Фонд капитального ремонта многоквартирных домов Ленинградской области" в рамках государственной программы Ленинградской области "Формирование городской среды и обеспечение качественным жильем граждан на</w:t>
      </w:r>
      <w:proofErr w:type="gramEnd"/>
      <w:r>
        <w:rPr>
          <w:rFonts w:ascii="Arial" w:hAnsi="Arial" w:cs="Arial"/>
          <w:sz w:val="20"/>
          <w:szCs w:val="20"/>
        </w:rPr>
        <w:t xml:space="preserve"> территории Ленинградской области" и признании </w:t>
      </w:r>
      <w:proofErr w:type="gramStart"/>
      <w:r>
        <w:rPr>
          <w:rFonts w:ascii="Arial" w:hAnsi="Arial" w:cs="Arial"/>
          <w:sz w:val="20"/>
          <w:szCs w:val="20"/>
        </w:rPr>
        <w:t>утратившими</w:t>
      </w:r>
      <w:proofErr w:type="gramEnd"/>
      <w:r>
        <w:rPr>
          <w:rFonts w:ascii="Arial" w:hAnsi="Arial" w:cs="Arial"/>
          <w:sz w:val="20"/>
          <w:szCs w:val="20"/>
        </w:rPr>
        <w:t xml:space="preserve"> силу отдельных постановлений Правительства Ленинградской области";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0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20 января 2023 года N 37 "О внесении изменений в постановление Правительства Ленинградской области от 7 августа 2018 года N 290 "Об утверждении Порядка предоставления субсидий на имущественный взнос Ленинградской области некоммерческой организации "Фонд капитального ремонта многоквартирных домов Ленинградской области" в рамках государственной программы Ленинградской области "Формирование городской среды и обеспечение качественным жильем граждан на</w:t>
      </w:r>
      <w:proofErr w:type="gramEnd"/>
      <w:r>
        <w:rPr>
          <w:rFonts w:ascii="Arial" w:hAnsi="Arial" w:cs="Arial"/>
          <w:sz w:val="20"/>
          <w:szCs w:val="20"/>
        </w:rPr>
        <w:t xml:space="preserve"> территории Ленинградской области" и признании </w:t>
      </w:r>
      <w:proofErr w:type="gramStart"/>
      <w:r>
        <w:rPr>
          <w:rFonts w:ascii="Arial" w:hAnsi="Arial" w:cs="Arial"/>
          <w:sz w:val="20"/>
          <w:szCs w:val="20"/>
        </w:rPr>
        <w:t>утратившими</w:t>
      </w:r>
      <w:proofErr w:type="gramEnd"/>
      <w:r>
        <w:rPr>
          <w:rFonts w:ascii="Arial" w:hAnsi="Arial" w:cs="Arial"/>
          <w:sz w:val="20"/>
          <w:szCs w:val="20"/>
        </w:rPr>
        <w:t xml:space="preserve"> силу отдельных постановлений Правительства Ленинградской области";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1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5 июня 2023 года N 362 "О внесении изменений в постановление Правительства Ленинградской области от 7 августа 2018 года N 290 "Об утверждении Порядка предоставления субсидий на имущественный взнос Ленинградской области некоммерческой организации "Фонд капитального ремонта многоквартирных домов Ленинградской области" в рамках государственной программы Ленинградской области "Формирование городской среды и обеспечение качественным жильем граждан на</w:t>
      </w:r>
      <w:proofErr w:type="gramEnd"/>
      <w:r>
        <w:rPr>
          <w:rFonts w:ascii="Arial" w:hAnsi="Arial" w:cs="Arial"/>
          <w:sz w:val="20"/>
          <w:szCs w:val="20"/>
        </w:rPr>
        <w:t xml:space="preserve"> территории Ленинградской области" и признании </w:t>
      </w:r>
      <w:proofErr w:type="gramStart"/>
      <w:r>
        <w:rPr>
          <w:rFonts w:ascii="Arial" w:hAnsi="Arial" w:cs="Arial"/>
          <w:sz w:val="20"/>
          <w:szCs w:val="20"/>
        </w:rPr>
        <w:t>утратившими</w:t>
      </w:r>
      <w:proofErr w:type="gramEnd"/>
      <w:r>
        <w:rPr>
          <w:rFonts w:ascii="Arial" w:hAnsi="Arial" w:cs="Arial"/>
          <w:sz w:val="20"/>
          <w:szCs w:val="20"/>
        </w:rPr>
        <w:t xml:space="preserve"> силу отдельных постановлений Правительства Ленинградской области";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пункт 3</w:t>
        </w:r>
      </w:hyperlink>
      <w:r>
        <w:rPr>
          <w:rFonts w:ascii="Arial" w:hAnsi="Arial" w:cs="Arial"/>
          <w:sz w:val="20"/>
          <w:szCs w:val="20"/>
        </w:rPr>
        <w:t xml:space="preserve"> приложения к постановлению Правительства Ленинградской области от 28 июня 2023 года N 437 "О внесении изменений в отдельные постановления Правительства Ленинградской области".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Настоящее постановление вступает в силу с 1 января 2025 года.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исполнением постановления возложить на заместителя Председателя Правительства Ленинградской области по строительству и жилищно-коммунальному хозяйству.</w:t>
      </w: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Исполняющий</w:t>
      </w:r>
      <w:proofErr w:type="gramEnd"/>
      <w:r>
        <w:rPr>
          <w:rFonts w:ascii="Arial" w:hAnsi="Arial" w:cs="Arial"/>
          <w:sz w:val="20"/>
          <w:szCs w:val="20"/>
        </w:rPr>
        <w:t xml:space="preserve"> обязанности</w:t>
      </w: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Губернатора Ленинградской области</w:t>
      </w: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Первый вице-губернатор Ленинградской области -</w:t>
      </w: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руководитель Администрации Губернатора</w:t>
      </w: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Правительства Ленинградской области</w:t>
      </w: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И.Петров</w:t>
      </w:r>
      <w:proofErr w:type="spellEnd"/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от 28.06.2024 N 453</w:t>
      </w: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(приложение)</w:t>
      </w: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665B" w:rsidRDefault="006A665B" w:rsidP="006A66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52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ПОРЯДОК</w:t>
      </w:r>
    </w:p>
    <w:p w:rsidR="006A665B" w:rsidRDefault="006A665B" w:rsidP="006A66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ПРЕДОСТАВЛЕНИЯ СУБСИДИЙ НА ИМУЩЕСТВЕННЫЙ ВЗНОС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ЛЕНИНГРАДСКОЙ</w:t>
      </w:r>
      <w:proofErr w:type="gramEnd"/>
    </w:p>
    <w:p w:rsidR="006A665B" w:rsidRDefault="006A665B" w:rsidP="006A66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ОБЛАСТИ НЕКОММЕРЧЕСКОЙ ОРГАНИЗАЦИИ "ФОНД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КАПИТАЛЬНОГО</w:t>
      </w:r>
      <w:proofErr w:type="gramEnd"/>
    </w:p>
    <w:p w:rsidR="006A665B" w:rsidRDefault="006A665B" w:rsidP="006A66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РЕМОНТА МНОГОКВАРТИРНЫХ ДОМОВ ЛЕНИНГРАДСКОЙ ОБЛАСТИ"</w:t>
      </w:r>
    </w:p>
    <w:p w:rsidR="006A665B" w:rsidRDefault="006A665B" w:rsidP="006A66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РАМКАХ ГОСУДАРСТВЕННОЙ ПРОГРАММЫ ЛЕНИНГРАДСКОЙ ОБЛАСТИ</w:t>
      </w:r>
    </w:p>
    <w:p w:rsidR="006A665B" w:rsidRDefault="006A665B" w:rsidP="006A66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"ФОРМИРОВАНИЕ ГОРОДСКОЙ СРЕДЫ И ОБЕСПЕЧЕНИЕ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КАЧЕСТВЕННЫМ</w:t>
      </w:r>
      <w:proofErr w:type="gramEnd"/>
    </w:p>
    <w:p w:rsidR="006A665B" w:rsidRDefault="006A665B" w:rsidP="006A66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ЖИЛЬЕМ ГРАЖДАН НА ТЕРРИТОРИИ ЛЕНИНГРАДСКОЙ ОБЛАСТИ"</w:t>
      </w: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A6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Ленинградской области</w:t>
            </w:r>
            <w:proofErr w:type="gramEnd"/>
          </w:p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14.02.2025 </w:t>
            </w: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18.04.2025 </w:t>
            </w: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373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23.04.2025 </w:t>
            </w: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382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A665B" w:rsidRDefault="006A665B" w:rsidP="006A6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665B" w:rsidRDefault="006A665B" w:rsidP="006A66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1. Общие положения</w:t>
      </w: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proofErr w:type="gramStart"/>
      <w:r>
        <w:rPr>
          <w:rFonts w:ascii="Arial" w:hAnsi="Arial" w:cs="Arial"/>
          <w:sz w:val="20"/>
          <w:szCs w:val="20"/>
        </w:rPr>
        <w:t>Настоящий Порядок устанавливает цели, условия и порядок предоставления некоммерческой организации "Фонд капитального ремонта многоквартирных домов Ленинградской области" субсидий из областного бюджета Ленинградской области на имущественный взнос Ленинградской области (далее соответственно - Фонд, субсидии), а также требования к отчетности и осуществлению контроля за соблюдением условий, целей и порядка предоставления субсидий, ответственность за их нарушение.</w:t>
      </w:r>
      <w:proofErr w:type="gramEnd"/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66"/>
      <w:bookmarkEnd w:id="1"/>
      <w:r>
        <w:rPr>
          <w:rFonts w:ascii="Arial" w:hAnsi="Arial" w:cs="Arial"/>
          <w:sz w:val="20"/>
          <w:szCs w:val="20"/>
        </w:rPr>
        <w:t xml:space="preserve">1.2. </w:t>
      </w:r>
      <w:proofErr w:type="gramStart"/>
      <w:r>
        <w:rPr>
          <w:rFonts w:ascii="Arial" w:hAnsi="Arial" w:cs="Arial"/>
          <w:sz w:val="20"/>
          <w:szCs w:val="20"/>
        </w:rPr>
        <w:t xml:space="preserve">Субсидии предоставляются в целях осуществления уставной деятельности Фонда по обеспечению мероприятий, направленных на организацию проведения капитального ремонта общего имущества в многоквартирных домах, расположенных на территории Ленинградской области, в рамках комплекса процессных мероприятий "Капитальный ремонт многоквартирных домов" государственной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программы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"Формирование городской среды и обеспечение качественным жильем граждан на территории Ленинградской области", утвержденной постановлением Правительства Ленинградской области от 14 ноября</w:t>
      </w:r>
      <w:proofErr w:type="gramEnd"/>
      <w:r>
        <w:rPr>
          <w:rFonts w:ascii="Arial" w:hAnsi="Arial" w:cs="Arial"/>
          <w:sz w:val="20"/>
          <w:szCs w:val="20"/>
        </w:rPr>
        <w:t xml:space="preserve"> 2013 года N 407.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Способом предоставления субсидии является финансовое обеспечение затрат.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1.3. Субсидии предоставляются в пределах бюджетных ассигнований, утвержденных в сводной бюджетной росписи областного бюджета Ленинградской области главному распорядителю бюджетных средств - комитету по жилищно-коммунальному хозяйству Ленинградской области (далее - комитет), и доведенных лимитов бюджетных обязательств на текущий финансовый год на цели, указанные в </w:t>
      </w:r>
      <w:hyperlink w:anchor="Par66" w:history="1">
        <w:r>
          <w:rPr>
            <w:rFonts w:ascii="Arial" w:hAnsi="Arial" w:cs="Arial"/>
            <w:color w:val="0000FF"/>
            <w:sz w:val="20"/>
            <w:szCs w:val="20"/>
          </w:rPr>
          <w:t>пункте 1.2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 Сведения о субсидии подлежат размещению на едином портале бюджетной системы Российской Федерации в информационно-телекоммуникационной сети "Интернет" (далее - сеть "Интернет") (в разделе единого портала) в порядке, установленном Министерством финансов Российской Федерации.</w:t>
      </w: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665B" w:rsidRDefault="006A665B" w:rsidP="006A66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2. Условия и порядок предоставления субсидий</w:t>
      </w: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73"/>
      <w:bookmarkEnd w:id="2"/>
      <w:r>
        <w:rPr>
          <w:rFonts w:ascii="Arial" w:hAnsi="Arial" w:cs="Arial"/>
          <w:sz w:val="20"/>
          <w:szCs w:val="20"/>
        </w:rPr>
        <w:t>2.1. Субсидии предоставляются Фонду при одновременном соблюдении следующих условий: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соответствие Фонда на 1 января года, в котором планируется предоставление субсидии, следующим требованиям: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 Фонда отсутствуют просроченная задолженность по возврату в областной бюджет Ленинградской области иных субсидий, бюджетных инвестиций, а также иная просроченная (неурегулированная) задолженность по денежным обязательствам перед Ленинградской областью (за исключением случаев, установленных Правительством Ленинградской области);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Фонд не находится в процессе реорганизации (за исключением реорганизации в форме присоединения к Фонду другого юридического лица), ликвидации, в отношении его не введена процедура банкротства, деятельность Фонда не приостановлена в порядке, предусмотренном законодательством Российской Федерации;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Фонд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Фонд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</w:t>
      </w:r>
      <w:proofErr w:type="gramEnd"/>
      <w:r>
        <w:rPr>
          <w:rFonts w:ascii="Arial" w:hAnsi="Arial" w:cs="Arial"/>
          <w:sz w:val="20"/>
          <w:szCs w:val="20"/>
        </w:rPr>
        <w:t xml:space="preserve">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Фонд не получает средства из областного бюджета Ленинградской области на основании иных нормативных правовых актов Ленинградской области на цели, установленные </w:t>
      </w:r>
      <w:hyperlink w:anchor="Par66" w:history="1">
        <w:r>
          <w:rPr>
            <w:rFonts w:ascii="Arial" w:hAnsi="Arial" w:cs="Arial"/>
            <w:color w:val="0000FF"/>
            <w:sz w:val="20"/>
            <w:szCs w:val="20"/>
          </w:rPr>
          <w:t>пунктом 1.2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Фонд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Фонд не является иностранным агентом в соответствии с Федеральным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14 июля 2022 года N 255-ФЗ "О </w:t>
      </w:r>
      <w:proofErr w:type="gramStart"/>
      <w:r>
        <w:rPr>
          <w:rFonts w:ascii="Arial" w:hAnsi="Arial" w:cs="Arial"/>
          <w:sz w:val="20"/>
          <w:szCs w:val="20"/>
        </w:rPr>
        <w:t>контроле за</w:t>
      </w:r>
      <w:proofErr w:type="gramEnd"/>
      <w:r>
        <w:rPr>
          <w:rFonts w:ascii="Arial" w:hAnsi="Arial" w:cs="Arial"/>
          <w:sz w:val="20"/>
          <w:szCs w:val="20"/>
        </w:rPr>
        <w:t xml:space="preserve"> деятельностью лиц, находящихся под иностранным влиянием" (далее - Федеральный закон N 255-ФЗ);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представление документов, указанных в </w:t>
      </w:r>
      <w:hyperlink w:anchor="Par88" w:history="1">
        <w:r>
          <w:rPr>
            <w:rFonts w:ascii="Arial" w:hAnsi="Arial" w:cs="Arial"/>
            <w:color w:val="0000FF"/>
            <w:sz w:val="20"/>
            <w:szCs w:val="20"/>
          </w:rPr>
          <w:t>пункте 2.3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в сроки, установленные </w:t>
      </w:r>
      <w:hyperlink w:anchor="Par109" w:history="1">
        <w:r>
          <w:rPr>
            <w:rFonts w:ascii="Arial" w:hAnsi="Arial" w:cs="Arial"/>
            <w:color w:val="0000FF"/>
            <w:sz w:val="20"/>
            <w:szCs w:val="20"/>
          </w:rPr>
          <w:t>пунктом 2.6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заключение между Фондом и комитетом соглашения о предоставлении субсидии (далее - соглашение) в порядке и на условиях, установленных настоящим Порядком, в соответствии с типовой формой, утвержденной правовым актом Комитета финансов Ленинградской области;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г) согласие Фонда, лиц, получающих средства на основании договоров (соглашений), заключенных с Фондом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комитетом соблюдения порядка и условий предоставления субсидии, в том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числе</w:t>
      </w:r>
      <w:proofErr w:type="gramEnd"/>
      <w:r>
        <w:rPr>
          <w:rFonts w:ascii="Arial" w:hAnsi="Arial" w:cs="Arial"/>
          <w:sz w:val="20"/>
          <w:szCs w:val="20"/>
        </w:rPr>
        <w:t xml:space="preserve">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статьями 268.1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269.2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Федерации, и на включение таких положений в соглашение;</w:t>
      </w: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23.04.2025 N 382)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д) у Фонда на едином налоговом счете отсутствует или не превышает размер, определенный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пунктом 3 статьи 47</w:t>
        </w:r>
      </w:hyperlink>
      <w:r>
        <w:rPr>
          <w:rFonts w:ascii="Arial" w:hAnsi="Arial" w:cs="Arial"/>
          <w:sz w:val="20"/>
          <w:szCs w:val="20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в месяце, предшествующем месяцу подачи заявки.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2.2. Комитет проводит проверку Фонда на соответствие требованиям, указанным в </w:t>
      </w:r>
      <w:hyperlink w:anchor="Par73" w:history="1">
        <w:r>
          <w:rPr>
            <w:rFonts w:ascii="Arial" w:hAnsi="Arial" w:cs="Arial"/>
            <w:color w:val="0000FF"/>
            <w:sz w:val="20"/>
            <w:szCs w:val="20"/>
          </w:rPr>
          <w:t>пункте 2.1</w:t>
        </w:r>
      </w:hyperlink>
      <w:r>
        <w:rPr>
          <w:rFonts w:ascii="Arial" w:hAnsi="Arial" w:cs="Arial"/>
          <w:sz w:val="20"/>
          <w:szCs w:val="20"/>
        </w:rPr>
        <w:t xml:space="preserve">, в порядке и в сроки, установленные в </w:t>
      </w:r>
      <w:hyperlink w:anchor="Par110" w:history="1">
        <w:r>
          <w:rPr>
            <w:rFonts w:ascii="Arial" w:hAnsi="Arial" w:cs="Arial"/>
            <w:color w:val="0000FF"/>
            <w:sz w:val="20"/>
            <w:szCs w:val="20"/>
          </w:rPr>
          <w:t>пункте 2.7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88"/>
      <w:bookmarkEnd w:id="3"/>
      <w:r>
        <w:rPr>
          <w:rFonts w:ascii="Arial" w:hAnsi="Arial" w:cs="Arial"/>
          <w:sz w:val="20"/>
          <w:szCs w:val="20"/>
        </w:rPr>
        <w:t xml:space="preserve">2.3. Для получения субсидии Фонд представляет в комитет </w:t>
      </w:r>
      <w:hyperlink w:anchor="Par176" w:history="1">
        <w:r>
          <w:rPr>
            <w:rFonts w:ascii="Arial" w:hAnsi="Arial" w:cs="Arial"/>
            <w:color w:val="0000FF"/>
            <w:sz w:val="20"/>
            <w:szCs w:val="20"/>
          </w:rPr>
          <w:t>заявку</w:t>
        </w:r>
      </w:hyperlink>
      <w:r>
        <w:rPr>
          <w:rFonts w:ascii="Arial" w:hAnsi="Arial" w:cs="Arial"/>
          <w:sz w:val="20"/>
          <w:szCs w:val="20"/>
        </w:rPr>
        <w:t xml:space="preserve"> на предоставление субсидии (далее - заявка) по форме согласно приложению к настоящему Порядку с приложением следующих документов: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а) справки о согласии на осуществление в отношении его проверки комитетом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Ленинградской области в соответствии </w:t>
      </w:r>
      <w:r>
        <w:rPr>
          <w:rFonts w:ascii="Arial" w:hAnsi="Arial" w:cs="Arial"/>
          <w:sz w:val="20"/>
          <w:szCs w:val="20"/>
        </w:rPr>
        <w:lastRenderedPageBreak/>
        <w:t xml:space="preserve">со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статьями 268.1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269.2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Федерации, и на включение таких положений в соглашение;</w:t>
      </w:r>
      <w:proofErr w:type="gramEnd"/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90"/>
      <w:bookmarkEnd w:id="4"/>
      <w:proofErr w:type="gramStart"/>
      <w:r>
        <w:rPr>
          <w:rFonts w:ascii="Arial" w:hAnsi="Arial" w:cs="Arial"/>
          <w:sz w:val="20"/>
          <w:szCs w:val="20"/>
        </w:rPr>
        <w:t xml:space="preserve">б) сведений о наличии (отсутствии) задолженности в размере отрицательного сальдо единого налогового счета Фонда, подтверждающих отсутствие задолженности по уплате налогов, сборов и страховых взносов в бюджеты бюджетной системы Российской Федерации либо наличие такой задолженности в размере, не превышающем размера, определенного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пунктом 3 статьи 47</w:t>
        </w:r>
      </w:hyperlink>
      <w:r>
        <w:rPr>
          <w:rFonts w:ascii="Arial" w:hAnsi="Arial" w:cs="Arial"/>
          <w:sz w:val="20"/>
          <w:szCs w:val="20"/>
        </w:rPr>
        <w:t xml:space="preserve"> Налогового кодекса Российской Федерации, по состоянию на дату их формирования месяца, предшествующего месяцу подачи заявки.</w:t>
      </w:r>
      <w:proofErr w:type="gramEnd"/>
      <w:r>
        <w:rPr>
          <w:rFonts w:ascii="Arial" w:hAnsi="Arial" w:cs="Arial"/>
          <w:sz w:val="20"/>
          <w:szCs w:val="20"/>
        </w:rPr>
        <w:t xml:space="preserve"> При наличии задолженности по уплате налогов, сборов и страховых взносов в бюджеты бюджетной системы Российской Федерации в размере, превышающем размер, определенный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пунктом 3 статьи 47</w:t>
        </w:r>
      </w:hyperlink>
      <w:r>
        <w:rPr>
          <w:rFonts w:ascii="Arial" w:hAnsi="Arial" w:cs="Arial"/>
          <w:sz w:val="20"/>
          <w:szCs w:val="20"/>
        </w:rPr>
        <w:t xml:space="preserve"> Налогового кодекса Российской Федерации, Фонд представляет документ, подтверждающий факт оплаты такой задолженности, до даты рассмотрения заявки;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в) справки Фонда об отсутствии просроченной задолженности по возврату в областной бюджет Ленинградской области иных субсидий, бюджетных инвестиций, а также иной просроченной (неурегулированной) задолженности по денежным обязательствам перед Ленинградской областью (за исключением случаев, установленных Правительством Ленинградской области), по состоянию на 1 января года, в котором планируется предоставление субсидии, заверенной подписями руководителя, главного бухгалтера и печатью Фонда (при наличии печати);</w:t>
      </w:r>
      <w:proofErr w:type="gramEnd"/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справки Фонда об отсутствии проведения в отношении Фонда процедуры реорганизации, ликвидации, введения процедуры банкротства, приостановки деятельности Фонда в порядке, предусмотренном законодательством Российской Федерации, по состоянию на 1 января года, в котором планируется предоставление субсидии, заверенной подписями руководителя, главного бухгалтера и печатью Фонда (при наличии печати);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копии финансового плана;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справки с указанием реквизитов лицевого счета Фонда, открытого в Управлении Федерального казначейства по Ленинградской области для учета операций со средствами участников казначейского сопровождения;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ж) справки Фонда о том, что он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>
        <w:rPr>
          <w:rFonts w:ascii="Arial" w:hAnsi="Arial" w:cs="Arial"/>
          <w:sz w:val="20"/>
          <w:szCs w:val="20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Федерации), по состоянию на 1 января года, в котором планируется предоставление субсидии, заверенной подписями руководителя, главного бухгалтера и печатью Фонда (при наличии печати). При расчете доли участия офшорных компаний в капитале российских юридических лиц не учитывается прямое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з) справки об отсутствии Фонда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по состоянию на 1 января года, в котором планируется предоставление субсидии, заверенной подписями руководителя, главного бухгалтера</w:t>
      </w:r>
      <w:proofErr w:type="gramEnd"/>
      <w:r>
        <w:rPr>
          <w:rFonts w:ascii="Arial" w:hAnsi="Arial" w:cs="Arial"/>
          <w:sz w:val="20"/>
          <w:szCs w:val="20"/>
        </w:rPr>
        <w:t xml:space="preserve"> и печатью Фонда (при наличии печати);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и) справки Фонда о том, что он не является иностранным агентом в соответствии с Федеральным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N 255-ФЗ, по состоянию на 1 января года, в котором планируется предоставление субсидии, заверенной подписями руководителя, главного бухгалтера и печатью Фонда (при наличии печати);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к) справки Фонда о том, что он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по </w:t>
      </w:r>
      <w:r>
        <w:rPr>
          <w:rFonts w:ascii="Arial" w:hAnsi="Arial" w:cs="Arial"/>
          <w:sz w:val="20"/>
          <w:szCs w:val="20"/>
        </w:rPr>
        <w:lastRenderedPageBreak/>
        <w:t>состоянию на 1 января года, в котором планируется предоставление субсидии, заверенной подписями руководителя, главного бухгалтера и печатью Фонда (при наличии печати);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л) справки Фонда о том, что он не получает средства из областного бюджета Ленинградской области на основании иных нормативных правовых актов Ленинградской области на цели, установленные </w:t>
      </w:r>
      <w:hyperlink w:anchor="Par66" w:history="1">
        <w:r>
          <w:rPr>
            <w:rFonts w:ascii="Arial" w:hAnsi="Arial" w:cs="Arial"/>
            <w:color w:val="0000FF"/>
            <w:sz w:val="20"/>
            <w:szCs w:val="20"/>
          </w:rPr>
          <w:t>пунктом 1.2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по состоянию на 1 января года, в котором планируется предоставление субсидии, заверенной подписями руководителя, главного бухгалтера и печатью Фонда (при наличии печати).</w:t>
      </w:r>
      <w:proofErr w:type="gramEnd"/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Представленный в составе заявки комплект документов Фонду не возвращается.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Ответственность за достоверность представляемых документов возлагается на Фонд.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Комитет проводит проверку достоверности сведений, содержащихся в заявке и прилагаемых документах, путем их сопоставления между собой.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 Основаниями для отказа в предоставлении субсидии являются: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несоблюдение условий, установленных </w:t>
      </w:r>
      <w:hyperlink w:anchor="Par73" w:history="1">
        <w:r>
          <w:rPr>
            <w:rFonts w:ascii="Arial" w:hAnsi="Arial" w:cs="Arial"/>
            <w:color w:val="0000FF"/>
            <w:sz w:val="20"/>
            <w:szCs w:val="20"/>
          </w:rPr>
          <w:t>пунктом 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несоответствие представленных документов требованиям, установленным </w:t>
      </w:r>
      <w:hyperlink w:anchor="Par88" w:history="1">
        <w:r>
          <w:rPr>
            <w:rFonts w:ascii="Arial" w:hAnsi="Arial" w:cs="Arial"/>
            <w:color w:val="0000FF"/>
            <w:sz w:val="20"/>
            <w:szCs w:val="20"/>
          </w:rPr>
          <w:t>пунктом 2.3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или непредставление (представление не в полном объеме) указанных документов, за исключением документов, предусмотренных </w:t>
      </w:r>
      <w:hyperlink w:anchor="Par90" w:history="1">
        <w:r>
          <w:rPr>
            <w:rFonts w:ascii="Arial" w:hAnsi="Arial" w:cs="Arial"/>
            <w:color w:val="0000FF"/>
            <w:sz w:val="20"/>
            <w:szCs w:val="20"/>
          </w:rPr>
          <w:t>подпунктом "б" пункта 2.3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установление факта недостоверности представленной Фондом информации, содержащейся в документах, представленных Фондом;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нарушение Фондом установленного срока представления заявок.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108"/>
      <w:bookmarkEnd w:id="5"/>
      <w:r>
        <w:rPr>
          <w:rFonts w:ascii="Arial" w:hAnsi="Arial" w:cs="Arial"/>
          <w:sz w:val="20"/>
          <w:szCs w:val="20"/>
        </w:rPr>
        <w:t xml:space="preserve">2.5. </w:t>
      </w:r>
      <w:proofErr w:type="gramStart"/>
      <w:r>
        <w:rPr>
          <w:rFonts w:ascii="Arial" w:hAnsi="Arial" w:cs="Arial"/>
          <w:sz w:val="20"/>
          <w:szCs w:val="20"/>
        </w:rPr>
        <w:t>Размер субсидии составляет 100 процентов от планируемых затрат на осуществление деятельности Фонда и определяется в соответствии с финансовым планом доходов и расходов (бюджетом) Фонда, утвержденным в соответствии с уставом Фонда, но не более объема бюджетных ассигнований, утвержденных комитету в сводной бюджетной росписи областного бюджета Ленинградской области, и доведенных лимитов бюджетных обязательств на текущий финансовый год.</w:t>
      </w:r>
      <w:proofErr w:type="gramEnd"/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09"/>
      <w:bookmarkEnd w:id="6"/>
      <w:r>
        <w:rPr>
          <w:rFonts w:ascii="Arial" w:hAnsi="Arial" w:cs="Arial"/>
          <w:sz w:val="20"/>
          <w:szCs w:val="20"/>
        </w:rPr>
        <w:t>2.6. Заявка подается Фондом в комитет не позднее 15 февраля текущего финансового года.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10"/>
      <w:bookmarkEnd w:id="7"/>
      <w:r>
        <w:rPr>
          <w:rFonts w:ascii="Arial" w:hAnsi="Arial" w:cs="Arial"/>
          <w:sz w:val="20"/>
          <w:szCs w:val="20"/>
        </w:rPr>
        <w:t xml:space="preserve">2.7. Комитет не позднее 15 рабочих дней со дня окончания срока приема заявок, предусмотренного </w:t>
      </w:r>
      <w:hyperlink w:anchor="Par109" w:history="1">
        <w:r>
          <w:rPr>
            <w:rFonts w:ascii="Arial" w:hAnsi="Arial" w:cs="Arial"/>
            <w:color w:val="0000FF"/>
            <w:sz w:val="20"/>
            <w:szCs w:val="20"/>
          </w:rPr>
          <w:t>пунктом 2.6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рассматривает представленные в соответствии с </w:t>
      </w:r>
      <w:hyperlink w:anchor="Par88" w:history="1">
        <w:r>
          <w:rPr>
            <w:rFonts w:ascii="Arial" w:hAnsi="Arial" w:cs="Arial"/>
            <w:color w:val="0000FF"/>
            <w:sz w:val="20"/>
            <w:szCs w:val="20"/>
          </w:rPr>
          <w:t>пунктом 2.3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 заявки и документы, а также осуществляет проверку соответствия Фонда требованиям, предусмотренным </w:t>
      </w:r>
      <w:hyperlink w:anchor="Par73" w:history="1">
        <w:r>
          <w:rPr>
            <w:rFonts w:ascii="Arial" w:hAnsi="Arial" w:cs="Arial"/>
            <w:color w:val="0000FF"/>
            <w:sz w:val="20"/>
            <w:szCs w:val="20"/>
          </w:rPr>
          <w:t>пунктом 2.1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Решение о предоставлении субсидии или отказе в предоставлении субсидии с указанием причин отказа принимается и оформляется правовым актом комитета не позднее трех рабочих дней </w:t>
      </w:r>
      <w:proofErr w:type="gramStart"/>
      <w:r>
        <w:rPr>
          <w:rFonts w:ascii="Arial" w:hAnsi="Arial" w:cs="Arial"/>
          <w:sz w:val="20"/>
          <w:szCs w:val="20"/>
        </w:rPr>
        <w:t>с даты окончания</w:t>
      </w:r>
      <w:proofErr w:type="gramEnd"/>
      <w:r>
        <w:rPr>
          <w:rFonts w:ascii="Arial" w:hAnsi="Arial" w:cs="Arial"/>
          <w:sz w:val="20"/>
          <w:szCs w:val="20"/>
        </w:rPr>
        <w:t xml:space="preserve"> рассмотрения поступивших заявок и документов, предусмотренных </w:t>
      </w:r>
      <w:hyperlink w:anchor="Par88" w:history="1">
        <w:r>
          <w:rPr>
            <w:rFonts w:ascii="Arial" w:hAnsi="Arial" w:cs="Arial"/>
            <w:color w:val="0000FF"/>
            <w:sz w:val="20"/>
            <w:szCs w:val="20"/>
          </w:rPr>
          <w:t>пунктом 2.3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2.8. Решение о предоставлении субсидии или отказе в предоставлении субсидии, предусмотренное </w:t>
      </w:r>
      <w:hyperlink w:anchor="Par110" w:history="1">
        <w:r>
          <w:rPr>
            <w:rFonts w:ascii="Arial" w:hAnsi="Arial" w:cs="Arial"/>
            <w:color w:val="0000FF"/>
            <w:sz w:val="20"/>
            <w:szCs w:val="20"/>
          </w:rPr>
          <w:t>пунктом 2.7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размещается на сайте комитета в сети "Интернет" не позднее 14 рабочих дней со дня принятия такого решения с указанием наименования получателя субсидии, с которым заключается соглашение, и размер предоставляемой ему субсидии.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13"/>
      <w:bookmarkEnd w:id="8"/>
      <w:r>
        <w:rPr>
          <w:rFonts w:ascii="Arial" w:hAnsi="Arial" w:cs="Arial"/>
          <w:sz w:val="20"/>
          <w:szCs w:val="20"/>
        </w:rPr>
        <w:t>2.9. В случае принятия решения о предоставлении субсидии комитет в течение пяти рабочих дней со дня принятия такого решения заключает с Фондом соглашение. Заключение соглашения осуществляется в государственной интегрированной информационной системе управления общественными финансами "Электронный бюджет" (при наличии технической возможности).</w:t>
      </w: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14.02.2025 N 167)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соглашение подлежат включению положения о казначейском сопровождении, установленные правилами казначейского сопровождения в соответствии с бюджетным законодательством, а также положения о перечислении субсидии с лицевого счета Фонда, открытого в Управлении Федерального казначейства по Ленинградской области, на счета, открытые ему в кредитной организации, в целях возмещения расходов (части расходов), произведенных Фондом до заключения соглашения: расходов по </w:t>
      </w:r>
      <w:r>
        <w:rPr>
          <w:rFonts w:ascii="Arial" w:hAnsi="Arial" w:cs="Arial"/>
          <w:sz w:val="20"/>
          <w:szCs w:val="20"/>
        </w:rPr>
        <w:lastRenderedPageBreak/>
        <w:t>оплате труда с учетом начислений</w:t>
      </w:r>
      <w:proofErr w:type="gramEnd"/>
      <w:r>
        <w:rPr>
          <w:rFonts w:ascii="Arial" w:hAnsi="Arial" w:cs="Arial"/>
          <w:sz w:val="20"/>
          <w:szCs w:val="20"/>
        </w:rPr>
        <w:t xml:space="preserve"> и социальных выплат, иных выплат в пользу работников, расходов по взысканию ущерба собственникам помещений в многоквартирных домах на основании решений судов. Возмещение произведенных расходов осуществляется при условии представления Фондом документов, подтверждающих возникновение денежных обязательств Фонда, в том числе копий платежных документов, подтверждающих оплату произведенных расходов (части расходов).</w:t>
      </w: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18.04.2025 N 373)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2.10. В соглашение включаются условия о согласовании новых условий соглашения или о расторжении соглашения при </w:t>
      </w:r>
      <w:proofErr w:type="spellStart"/>
      <w:r>
        <w:rPr>
          <w:rFonts w:ascii="Arial" w:hAnsi="Arial" w:cs="Arial"/>
          <w:sz w:val="20"/>
          <w:szCs w:val="20"/>
        </w:rPr>
        <w:t>недостижении</w:t>
      </w:r>
      <w:proofErr w:type="spellEnd"/>
      <w:r>
        <w:rPr>
          <w:rFonts w:ascii="Arial" w:hAnsi="Arial" w:cs="Arial"/>
          <w:sz w:val="20"/>
          <w:szCs w:val="20"/>
        </w:rPr>
        <w:t xml:space="preserve"> согласия по новым условиям в случае уменьшения комитету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18"/>
      <w:bookmarkEnd w:id="9"/>
      <w:r>
        <w:rPr>
          <w:rFonts w:ascii="Arial" w:hAnsi="Arial" w:cs="Arial"/>
          <w:sz w:val="20"/>
          <w:szCs w:val="20"/>
        </w:rPr>
        <w:t xml:space="preserve">2.11. Результатом предоставления субсидии является исполнение краткосрочного </w:t>
      </w:r>
      <w:proofErr w:type="gramStart"/>
      <w:r>
        <w:rPr>
          <w:rFonts w:ascii="Arial" w:hAnsi="Arial" w:cs="Arial"/>
          <w:sz w:val="20"/>
          <w:szCs w:val="20"/>
        </w:rPr>
        <w:t xml:space="preserve">плана реализации Региональной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программы</w:t>
        </w:r>
      </w:hyperlink>
      <w:r>
        <w:rPr>
          <w:rFonts w:ascii="Arial" w:hAnsi="Arial" w:cs="Arial"/>
          <w:sz w:val="20"/>
          <w:szCs w:val="20"/>
        </w:rPr>
        <w:t xml:space="preserve"> капитального ремонта общего имущества</w:t>
      </w:r>
      <w:proofErr w:type="gramEnd"/>
      <w:r>
        <w:rPr>
          <w:rFonts w:ascii="Arial" w:hAnsi="Arial" w:cs="Arial"/>
          <w:sz w:val="20"/>
          <w:szCs w:val="20"/>
        </w:rPr>
        <w:t xml:space="preserve"> в многоквартирных домах, расположенных на территории Ленинградской области, на 2014-2043 годы, утвержденной постановлением Правительства Ленинградской области от 26 декабря 2013 года N 508, в году, соответствующем году предоставления субсидии.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119"/>
      <w:bookmarkEnd w:id="10"/>
      <w:proofErr w:type="gramStart"/>
      <w:r>
        <w:rPr>
          <w:rFonts w:ascii="Arial" w:hAnsi="Arial" w:cs="Arial"/>
          <w:sz w:val="20"/>
          <w:szCs w:val="20"/>
        </w:rPr>
        <w:t>Характеристикой результата предоставления субсидии является отношение суммы собранных взносов на капитальный ремонт общего имущества в многоквартирных домах Ленинградской области, перечисленных Фонду собственниками помещений многоквартирных домов Ленинградской области для формирования фонда капитального ремонта общего имущества в многоквартирных домах Ленинградской области (далее - взносы на капитальный ремонт), к начисленным взносам на капитальный ремонт, умноженное на 100 процентов, в текущем году, соответствующем году предоставления</w:t>
      </w:r>
      <w:proofErr w:type="gramEnd"/>
      <w:r>
        <w:rPr>
          <w:rFonts w:ascii="Arial" w:hAnsi="Arial" w:cs="Arial"/>
          <w:sz w:val="20"/>
          <w:szCs w:val="20"/>
        </w:rPr>
        <w:t xml:space="preserve"> субсидии.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Значения результата предоставления субсидии, характеристики результата предоставления субсидии устанавливаются в соглашении.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2.12. </w:t>
      </w:r>
      <w:proofErr w:type="gramStart"/>
      <w:r>
        <w:rPr>
          <w:rFonts w:ascii="Arial" w:hAnsi="Arial" w:cs="Arial"/>
          <w:sz w:val="20"/>
          <w:szCs w:val="20"/>
        </w:rPr>
        <w:t>Перечисление субсидий осуществляется Комитетом финансов Ленинградской области на основании заявки комитета на расход в соответствии с графиком платежей, являющимся приложением к соглашению, в соответствии с прогнозом кассовых выплат областного бюджета Ленинградской области на лицевой счет, предназначенный для учета операций со средствами участников казначейского сопровождения, открытый в Управлении Федерального казначейства по Ленинградской области.</w:t>
      </w:r>
      <w:proofErr w:type="gramEnd"/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2.13. В случае увеличения лимитов бюджетных ассигнований комитет не позднее 10 рабочих дней со дня доведения лимитов бюджетных ассигнований заключает с Фондом дополнительное соглашение к соглашению, заключенному в соответствии с </w:t>
      </w:r>
      <w:hyperlink w:anchor="Par113" w:history="1">
        <w:r>
          <w:rPr>
            <w:rFonts w:ascii="Arial" w:hAnsi="Arial" w:cs="Arial"/>
            <w:color w:val="0000FF"/>
            <w:sz w:val="20"/>
            <w:szCs w:val="20"/>
          </w:rPr>
          <w:t>пунктом 2.9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2.14. </w:t>
      </w:r>
      <w:proofErr w:type="gramStart"/>
      <w:r>
        <w:rPr>
          <w:rFonts w:ascii="Arial" w:hAnsi="Arial" w:cs="Arial"/>
          <w:sz w:val="20"/>
          <w:szCs w:val="20"/>
        </w:rPr>
        <w:t>В случае наличия неиспользованного остатка субсидий за предыдущий финансовый год Фонд осуществляет возврат субсидий в областной бюджет Ленинградской области в срок, определенный соглашением, либо осуществляет расходы, источником финансового обеспечения которых является неиспользованный остаток субсидий за предыдущий финансовый год, при принятии комитетом в установленном в соответствии с нормативными правовыми актами Ленинградской области порядке решения о наличии потребности в указанных средствах.</w:t>
      </w:r>
      <w:proofErr w:type="gramEnd"/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2.15. </w:t>
      </w:r>
      <w:proofErr w:type="gramStart"/>
      <w:r>
        <w:rPr>
          <w:rFonts w:ascii="Arial" w:hAnsi="Arial" w:cs="Arial"/>
          <w:sz w:val="20"/>
          <w:szCs w:val="20"/>
        </w:rPr>
        <w:t>Запрещается приобретение Фондом, а также иными юридическими лицами, получающими средства на основании договоров (соглашений), заключенных с Фондом, за счет полученных из областного бюджета Ленинградской области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определенных</w:t>
      </w:r>
      <w:proofErr w:type="gramEnd"/>
      <w:r>
        <w:rPr>
          <w:rFonts w:ascii="Arial" w:hAnsi="Arial" w:cs="Arial"/>
          <w:sz w:val="20"/>
          <w:szCs w:val="20"/>
        </w:rPr>
        <w:t xml:space="preserve"> правовым актом.</w:t>
      </w: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Ленинградской области от 23.04.2025 N 382)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2.16. В случае реорганизации Фонда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случае реорганизации Фонда в форме разделения, выделения, а также ликвидации получателя субсидии соглашение о предоставлении субсидии расторгается с формированием уведомления о расторжении соглашения в одностороннем порядке и акта об исполнении обязательств по соглашению с </w:t>
      </w:r>
      <w:r>
        <w:rPr>
          <w:rFonts w:ascii="Arial" w:hAnsi="Arial" w:cs="Arial"/>
          <w:sz w:val="20"/>
          <w:szCs w:val="20"/>
        </w:rPr>
        <w:lastRenderedPageBreak/>
        <w:t>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 Ленинградской области.</w:t>
      </w:r>
      <w:proofErr w:type="gramEnd"/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665B" w:rsidRDefault="006A665B" w:rsidP="006A66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 Требования к представлению отчетности, проведению</w:t>
      </w:r>
    </w:p>
    <w:p w:rsidR="006A665B" w:rsidRDefault="006A665B" w:rsidP="006A66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мониторинга достижения результата предоставления субсидии</w:t>
      </w: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132"/>
      <w:bookmarkEnd w:id="11"/>
      <w:r>
        <w:rPr>
          <w:rFonts w:ascii="Arial" w:hAnsi="Arial" w:cs="Arial"/>
          <w:sz w:val="20"/>
          <w:szCs w:val="20"/>
        </w:rPr>
        <w:t xml:space="preserve">3.1. </w:t>
      </w:r>
      <w:proofErr w:type="gramStart"/>
      <w:r>
        <w:rPr>
          <w:rFonts w:ascii="Arial" w:hAnsi="Arial" w:cs="Arial"/>
          <w:sz w:val="20"/>
          <w:szCs w:val="20"/>
        </w:rPr>
        <w:t>Отчет о достижении значений результата предоставления субсидии, а также характеристик результата предоставления субсидии, отчет об осуществлении расходов, источником финансового обеспечения которых является субсидия, направляется Фондом в комитет по форме, определенной типовой формой соглашения, утвержденной правовым актом Комитета финансов Ленинградской области, ежеквартально, в срок не позднее третьего рабочего дня месяца, следующего за отчетным кварталом.</w:t>
      </w:r>
      <w:proofErr w:type="gramEnd"/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Отчет о реализации плана мероприятий по достижению результатов предоставления субсидии (контрольных точек) направляется Фондом по форме и в сроки, определенные в соглашении.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Фонд представляет в комитет и Комитет финансов Ленинградской области не позднее 1 июня года, следующего за отчетным, заключение ревизионной комиссии Фонда о результатах проверки финансово-хозяйственной деятельности и утвержденный в соответствии с уставом Фонда годовой отчет о деятельности Фонда.</w:t>
      </w:r>
      <w:proofErr w:type="gramEnd"/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135"/>
      <w:bookmarkEnd w:id="12"/>
      <w:r>
        <w:rPr>
          <w:rFonts w:ascii="Arial" w:hAnsi="Arial" w:cs="Arial"/>
          <w:sz w:val="20"/>
          <w:szCs w:val="20"/>
        </w:rPr>
        <w:t xml:space="preserve">3.2. Комитет осуществляет проверку и принятие документов, указанных в </w:t>
      </w:r>
      <w:hyperlink w:anchor="Par132" w:history="1">
        <w:r>
          <w:rPr>
            <w:rFonts w:ascii="Arial" w:hAnsi="Arial" w:cs="Arial"/>
            <w:color w:val="0000FF"/>
            <w:sz w:val="20"/>
            <w:szCs w:val="20"/>
          </w:rPr>
          <w:t>пункте 3.1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в срок, не превышающий 20 рабочих дней с даты их представления.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При наличии замечаний к оформлению документов, указанных в </w:t>
      </w:r>
      <w:hyperlink w:anchor="Par132" w:history="1">
        <w:r>
          <w:rPr>
            <w:rFonts w:ascii="Arial" w:hAnsi="Arial" w:cs="Arial"/>
            <w:color w:val="0000FF"/>
            <w:sz w:val="20"/>
            <w:szCs w:val="20"/>
          </w:rPr>
          <w:t>пункте 3.1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комитет направляет мотивированные замечания получателю субсидии не позднее двух рабочих дней </w:t>
      </w:r>
      <w:proofErr w:type="gramStart"/>
      <w:r>
        <w:rPr>
          <w:rFonts w:ascii="Arial" w:hAnsi="Arial" w:cs="Arial"/>
          <w:sz w:val="20"/>
          <w:szCs w:val="20"/>
        </w:rPr>
        <w:t>с даты окончания</w:t>
      </w:r>
      <w:proofErr w:type="gramEnd"/>
      <w:r>
        <w:rPr>
          <w:rFonts w:ascii="Arial" w:hAnsi="Arial" w:cs="Arial"/>
          <w:sz w:val="20"/>
          <w:szCs w:val="20"/>
        </w:rPr>
        <w:t xml:space="preserve"> их проверки для устранения замечаний. Срок устранения получателем субсидии замечаний не превышает пяти рабочих дней со дня их получения получателем субсидии.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3.4. После устранения замечаний получатель субсидии повторно направляет документы, указанные в </w:t>
      </w:r>
      <w:hyperlink w:anchor="Par132" w:history="1">
        <w:r>
          <w:rPr>
            <w:rFonts w:ascii="Arial" w:hAnsi="Arial" w:cs="Arial"/>
            <w:color w:val="0000FF"/>
            <w:sz w:val="20"/>
            <w:szCs w:val="20"/>
          </w:rPr>
          <w:t>пункте 3.1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для осуществления их проверки и принятия комитетом в соответствии с </w:t>
      </w:r>
      <w:hyperlink w:anchor="Par135" w:history="1">
        <w:r>
          <w:rPr>
            <w:rFonts w:ascii="Arial" w:hAnsi="Arial" w:cs="Arial"/>
            <w:color w:val="0000FF"/>
            <w:sz w:val="20"/>
            <w:szCs w:val="20"/>
          </w:rPr>
          <w:t>пунктом 3.2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3.5. Комитетом проводится мониторинг достижения значений результата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(контрольной точки), в порядке и по формам в соответствии с установленным Министерством финансов Российской Федерации порядком проведения </w:t>
      </w:r>
      <w:proofErr w:type="gramStart"/>
      <w:r>
        <w:rPr>
          <w:rFonts w:ascii="Arial" w:hAnsi="Arial" w:cs="Arial"/>
          <w:sz w:val="20"/>
          <w:szCs w:val="20"/>
        </w:rPr>
        <w:t>мониторинга достижения результатов предоставления субсидии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665B" w:rsidRDefault="006A665B" w:rsidP="006A66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 Требования об осуществлении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контроля за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соблюдением</w:t>
      </w:r>
    </w:p>
    <w:p w:rsidR="006A665B" w:rsidRDefault="006A665B" w:rsidP="006A66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условий и порядка предоставления субсидий и ответственности</w:t>
      </w:r>
    </w:p>
    <w:p w:rsidR="006A665B" w:rsidRDefault="006A665B" w:rsidP="006A665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за их нарушение</w:t>
      </w: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Комитет осуществляет проверку соблюдения получателем субсидии условий и порядка предоставления субсидии, в том числе в части достижения результатов предоставления субсидии. Органы государственного финансового контроля Ленинградской области осуществляют проверки в соответствии со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статьями 268.1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269.2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Федерации.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145"/>
      <w:bookmarkEnd w:id="13"/>
      <w:r>
        <w:rPr>
          <w:rFonts w:ascii="Arial" w:hAnsi="Arial" w:cs="Arial"/>
          <w:sz w:val="20"/>
          <w:szCs w:val="20"/>
        </w:rPr>
        <w:t xml:space="preserve">4.2. 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комитетом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органами государственного финансового контроля Ленинградской области, а также в случае </w:t>
      </w:r>
      <w:proofErr w:type="spellStart"/>
      <w:r>
        <w:rPr>
          <w:rFonts w:ascii="Arial" w:hAnsi="Arial" w:cs="Arial"/>
          <w:sz w:val="20"/>
          <w:szCs w:val="20"/>
        </w:rPr>
        <w:t>недостижения</w:t>
      </w:r>
      <w:proofErr w:type="spellEnd"/>
      <w:r>
        <w:rPr>
          <w:rFonts w:ascii="Arial" w:hAnsi="Arial" w:cs="Arial"/>
          <w:sz w:val="20"/>
          <w:szCs w:val="20"/>
        </w:rPr>
        <w:t xml:space="preserve"> значений результатов предоставления субсидии, субсидии подлежат возврату в областной бюджет Ленинградской области: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основании письменного требования комитета не позднее 10 календарных дней </w:t>
      </w:r>
      <w:proofErr w:type="gramStart"/>
      <w:r>
        <w:rPr>
          <w:rFonts w:ascii="Arial" w:hAnsi="Arial" w:cs="Arial"/>
          <w:sz w:val="20"/>
          <w:szCs w:val="20"/>
        </w:rPr>
        <w:t>с даты получения</w:t>
      </w:r>
      <w:proofErr w:type="gramEnd"/>
      <w:r>
        <w:rPr>
          <w:rFonts w:ascii="Arial" w:hAnsi="Arial" w:cs="Arial"/>
          <w:sz w:val="20"/>
          <w:szCs w:val="20"/>
        </w:rPr>
        <w:t xml:space="preserve"> Фондом указанного требования;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сроки, установленные в представлении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предписании органа государственного финансового контроля Ленинградской области.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Объем средств субсидии, подлежащий возврату в областной бюджет Ленинградской области, - часть фактического размера годовой премии, не выплаченная сотрудникам Фонда по причине </w:t>
      </w:r>
      <w:proofErr w:type="spellStart"/>
      <w:r>
        <w:rPr>
          <w:rFonts w:ascii="Arial" w:hAnsi="Arial" w:cs="Arial"/>
          <w:sz w:val="20"/>
          <w:szCs w:val="20"/>
        </w:rPr>
        <w:t>недостижения</w:t>
      </w:r>
      <w:proofErr w:type="spellEnd"/>
      <w:r>
        <w:rPr>
          <w:rFonts w:ascii="Arial" w:hAnsi="Arial" w:cs="Arial"/>
          <w:sz w:val="20"/>
          <w:szCs w:val="20"/>
        </w:rPr>
        <w:t xml:space="preserve"> значений результата предоставления субсидии и характеристики результата предоставления субсидии (далее - объем средств).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Объем средств рассчитывается по формуле:</w:t>
      </w: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3"/>
          <w:sz w:val="20"/>
          <w:szCs w:val="20"/>
          <w:lang w:eastAsia="ru-RU"/>
        </w:rPr>
        <w:drawing>
          <wp:inline distT="0" distB="0" distL="0" distR="0">
            <wp:extent cx="2851150" cy="4318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где: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V</w:t>
      </w:r>
      <w:proofErr w:type="gramEnd"/>
      <w:r>
        <w:rPr>
          <w:rFonts w:ascii="Arial" w:hAnsi="Arial" w:cs="Arial"/>
          <w:sz w:val="20"/>
          <w:szCs w:val="20"/>
          <w:vertAlign w:val="subscript"/>
        </w:rPr>
        <w:t>возврата</w:t>
      </w:r>
      <w:proofErr w:type="spellEnd"/>
      <w:r>
        <w:rPr>
          <w:rFonts w:ascii="Arial" w:hAnsi="Arial" w:cs="Arial"/>
          <w:sz w:val="20"/>
          <w:szCs w:val="20"/>
        </w:rPr>
        <w:t xml:space="preserve"> - объем средств;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P</w:t>
      </w:r>
      <w:proofErr w:type="gramEnd"/>
      <w:r>
        <w:rPr>
          <w:rFonts w:ascii="Arial" w:hAnsi="Arial" w:cs="Arial"/>
          <w:sz w:val="20"/>
          <w:szCs w:val="20"/>
          <w:vertAlign w:val="subscript"/>
        </w:rPr>
        <w:t>премия</w:t>
      </w:r>
      <w:proofErr w:type="spellEnd"/>
      <w:r>
        <w:rPr>
          <w:rFonts w:ascii="Arial" w:hAnsi="Arial" w:cs="Arial"/>
          <w:sz w:val="20"/>
          <w:szCs w:val="20"/>
        </w:rPr>
        <w:t xml:space="preserve"> - фактический размер годовой премии к выплате сотрудникам Фонда при условии достижения значений результата предоставления субсидии и характеристики результата предоставления субсидии, установленных </w:t>
      </w:r>
      <w:hyperlink w:anchor="Par118" w:history="1">
        <w:r>
          <w:rPr>
            <w:rFonts w:ascii="Arial" w:hAnsi="Arial" w:cs="Arial"/>
            <w:color w:val="0000FF"/>
            <w:sz w:val="20"/>
            <w:szCs w:val="20"/>
          </w:rPr>
          <w:t>пунктом 2.11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 - процент годовой премии к выплате сотрудникам Фонда исходя из достижения значения результата предоставления субсидии, установленного </w:t>
      </w:r>
      <w:hyperlink w:anchor="Par118" w:history="1">
        <w:r>
          <w:rPr>
            <w:rFonts w:ascii="Arial" w:hAnsi="Arial" w:cs="Arial"/>
            <w:color w:val="0000FF"/>
            <w:sz w:val="20"/>
            <w:szCs w:val="20"/>
          </w:rPr>
          <w:t>пунктом 2.11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 - процент годовой премии к выплате сотрудникам Фонда исходя из достижения значения характеристики результата предоставления субсидии, установленной </w:t>
      </w:r>
      <w:hyperlink w:anchor="Par119" w:history="1">
        <w:r>
          <w:rPr>
            <w:rFonts w:ascii="Arial" w:hAnsi="Arial" w:cs="Arial"/>
            <w:color w:val="0000FF"/>
            <w:sz w:val="20"/>
            <w:szCs w:val="20"/>
          </w:rPr>
          <w:t>абзацем вторым пункта 2.11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Значения соотношения процентов годовой премии, подлежащей к выплате сотрудникам Фонда, и достижения значений результата предоставления субсидии, характеристики результата предоставления субсидии, предусмотренных </w:t>
      </w:r>
      <w:hyperlink w:anchor="Par118" w:history="1">
        <w:r>
          <w:rPr>
            <w:rFonts w:ascii="Arial" w:hAnsi="Arial" w:cs="Arial"/>
            <w:color w:val="0000FF"/>
            <w:sz w:val="20"/>
            <w:szCs w:val="20"/>
          </w:rPr>
          <w:t>пунктом 2.11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устанавливаются в соглашении.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160"/>
      <w:bookmarkEnd w:id="14"/>
      <w:r>
        <w:rPr>
          <w:rFonts w:ascii="Arial" w:hAnsi="Arial" w:cs="Arial"/>
          <w:sz w:val="20"/>
          <w:szCs w:val="20"/>
        </w:rPr>
        <w:t xml:space="preserve">4.3. В случае </w:t>
      </w:r>
      <w:proofErr w:type="spellStart"/>
      <w:r>
        <w:rPr>
          <w:rFonts w:ascii="Arial" w:hAnsi="Arial" w:cs="Arial"/>
          <w:sz w:val="20"/>
          <w:szCs w:val="20"/>
        </w:rPr>
        <w:t>неперечисления</w:t>
      </w:r>
      <w:proofErr w:type="spellEnd"/>
      <w:r>
        <w:rPr>
          <w:rFonts w:ascii="Arial" w:hAnsi="Arial" w:cs="Arial"/>
          <w:sz w:val="20"/>
          <w:szCs w:val="20"/>
        </w:rPr>
        <w:t xml:space="preserve"> Фондом средств субсидии в областной бюджет Ленинградской области в сроки, установленные </w:t>
      </w:r>
      <w:hyperlink w:anchor="Par145" w:history="1">
        <w:r>
          <w:rPr>
            <w:rFonts w:ascii="Arial" w:hAnsi="Arial" w:cs="Arial"/>
            <w:color w:val="0000FF"/>
            <w:sz w:val="20"/>
            <w:szCs w:val="20"/>
          </w:rPr>
          <w:t>пунктом 4.2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взыскание денежных средств (с учетом штрафа и неустойки) осуществляется в судебном порядке.</w:t>
      </w:r>
    </w:p>
    <w:p w:rsidR="006A665B" w:rsidRDefault="006A665B" w:rsidP="006A665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 В случае возникновения обстоятельств непреодолимой силы, вследствие которых соблюдение условий предоставления субсидий, в том числе исполнение обязательств по достижению значения результата предоставления субсидии, является невозможным, требования, предусмотренные </w:t>
      </w:r>
      <w:hyperlink w:anchor="Par145" w:history="1">
        <w:r>
          <w:rPr>
            <w:rFonts w:ascii="Arial" w:hAnsi="Arial" w:cs="Arial"/>
            <w:color w:val="0000FF"/>
            <w:sz w:val="20"/>
            <w:szCs w:val="20"/>
          </w:rPr>
          <w:t>пунктами 4.2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60" w:history="1">
        <w:r>
          <w:rPr>
            <w:rFonts w:ascii="Arial" w:hAnsi="Arial" w:cs="Arial"/>
            <w:color w:val="0000FF"/>
            <w:sz w:val="20"/>
            <w:szCs w:val="20"/>
          </w:rPr>
          <w:t>4.3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не применяются. </w:t>
      </w:r>
      <w:proofErr w:type="gramStart"/>
      <w:r>
        <w:rPr>
          <w:rFonts w:ascii="Arial" w:hAnsi="Arial" w:cs="Arial"/>
          <w:sz w:val="20"/>
          <w:szCs w:val="20"/>
        </w:rPr>
        <w:t>Под обстоятельствами непреодолимой силы понимают такие обстоятельства, которые возникли после заключения соглашения в результате непредвиденных и непредотвратимых событий, неподвластных Фонду, включая аварии, иные чрезвычайные ситуации природного или техногенного характера, в том числе пожар, наводнение, землетрясение, другие стихийные бедствия, террористический акт, а также акты органов государственной власти, дефолт, при условии, что эти обстоятельства оказывают воздействие на выполнение обязательств по соглашению и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подтверждены</w:t>
      </w:r>
      <w:proofErr w:type="gramEnd"/>
      <w:r>
        <w:rPr>
          <w:rFonts w:ascii="Arial" w:hAnsi="Arial" w:cs="Arial"/>
          <w:sz w:val="20"/>
          <w:szCs w:val="20"/>
        </w:rPr>
        <w:t xml:space="preserve"> соответствующими уполномоченными органами.</w:t>
      </w: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Порядку...</w:t>
      </w: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(Форма)</w:t>
      </w: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438"/>
        <w:gridCol w:w="340"/>
        <w:gridCol w:w="1757"/>
        <w:gridCol w:w="1609"/>
        <w:gridCol w:w="360"/>
        <w:gridCol w:w="271"/>
        <w:gridCol w:w="1758"/>
      </w:tblGrid>
      <w:tr w:rsidR="006A665B">
        <w:tc>
          <w:tcPr>
            <w:tcW w:w="5075" w:type="dxa"/>
            <w:gridSpan w:val="4"/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8" w:type="dxa"/>
            <w:gridSpan w:val="4"/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комитет</w:t>
            </w:r>
          </w:p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жилищно-коммунальному хозяйству Ленинградской области</w:t>
            </w:r>
          </w:p>
        </w:tc>
      </w:tr>
      <w:tr w:rsidR="006A665B">
        <w:tc>
          <w:tcPr>
            <w:tcW w:w="9073" w:type="dxa"/>
            <w:gridSpan w:val="8"/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65B">
        <w:tc>
          <w:tcPr>
            <w:tcW w:w="9073" w:type="dxa"/>
            <w:gridSpan w:val="8"/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5" w:name="Par176"/>
            <w:bookmarkEnd w:id="15"/>
            <w:r>
              <w:rPr>
                <w:rFonts w:ascii="Arial" w:hAnsi="Arial" w:cs="Arial"/>
                <w:sz w:val="20"/>
                <w:szCs w:val="20"/>
              </w:rPr>
              <w:lastRenderedPageBreak/>
              <w:t>ЗАЯВКА</w:t>
            </w:r>
          </w:p>
        </w:tc>
      </w:tr>
      <w:tr w:rsidR="006A665B">
        <w:tc>
          <w:tcPr>
            <w:tcW w:w="9073" w:type="dxa"/>
            <w:gridSpan w:val="8"/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65B">
        <w:tc>
          <w:tcPr>
            <w:tcW w:w="9073" w:type="dxa"/>
            <w:gridSpan w:val="8"/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Прошу рассмотреть вопрос о предоставлении в ______ году субсидии в размере __________ руб., рассчитанном в соответствии с </w:t>
            </w:r>
            <w:hyperlink w:anchor="Par1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пунктом 2.5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Порядка предоставления субсидий на имущественный взнос Ленинградской области некоммерческой организации "Фонд капитального ремонта многоквартирных домов Ленинградской области" в рамках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области", утвержденного постановлением Правительства Ленинградской области от __________ 20__ года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 _________, на имущественный взнос Ленинградской области</w:t>
            </w:r>
          </w:p>
        </w:tc>
      </w:tr>
      <w:tr w:rsidR="006A665B">
        <w:tc>
          <w:tcPr>
            <w:tcW w:w="9073" w:type="dxa"/>
            <w:gridSpan w:val="8"/>
            <w:tcBorders>
              <w:bottom w:val="single" w:sz="4" w:space="0" w:color="auto"/>
            </w:tcBorders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65B">
        <w:tc>
          <w:tcPr>
            <w:tcW w:w="9073" w:type="dxa"/>
            <w:gridSpan w:val="8"/>
            <w:tcBorders>
              <w:top w:val="single" w:sz="4" w:space="0" w:color="auto"/>
            </w:tcBorders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получателя субсидии)</w:t>
            </w:r>
          </w:p>
        </w:tc>
      </w:tr>
      <w:tr w:rsidR="006A665B">
        <w:tc>
          <w:tcPr>
            <w:tcW w:w="7315" w:type="dxa"/>
            <w:gridSpan w:val="7"/>
            <w:tcBorders>
              <w:bottom w:val="single" w:sz="4" w:space="0" w:color="auto"/>
            </w:tcBorders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дает согласие</w:t>
            </w:r>
          </w:p>
        </w:tc>
      </w:tr>
      <w:tr w:rsidR="006A665B">
        <w:tc>
          <w:tcPr>
            <w:tcW w:w="7315" w:type="dxa"/>
            <w:gridSpan w:val="7"/>
            <w:tcBorders>
              <w:top w:val="single" w:sz="4" w:space="0" w:color="auto"/>
            </w:tcBorders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получателя субсидии)</w:t>
            </w:r>
          </w:p>
        </w:tc>
        <w:tc>
          <w:tcPr>
            <w:tcW w:w="1758" w:type="dxa"/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65B">
        <w:tc>
          <w:tcPr>
            <w:tcW w:w="9073" w:type="dxa"/>
            <w:gridSpan w:val="8"/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 осуществление комитетом по жилищно-коммунальному хозяйству Ленинградской области проверки соблюдения порядка и условий предоставления субсидий, в том числе в части достижения результатов предоставления субсидий, и органами государственного финансового контроля Ленинградской области проверок в соответствии со </w:t>
            </w:r>
            <w:hyperlink r:id="rId4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статьями 268.1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r:id="rId4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269.2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Бюджетного кодекса Российской Федерации.</w:t>
            </w:r>
          </w:p>
        </w:tc>
      </w:tr>
      <w:tr w:rsidR="006A665B">
        <w:tc>
          <w:tcPr>
            <w:tcW w:w="9073" w:type="dxa"/>
            <w:gridSpan w:val="8"/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65B">
        <w:tc>
          <w:tcPr>
            <w:tcW w:w="9073" w:type="dxa"/>
            <w:gridSpan w:val="8"/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Приложение:</w:t>
            </w:r>
          </w:p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(перечисляются прилагаемые документы)</w:t>
            </w:r>
          </w:p>
        </w:tc>
      </w:tr>
      <w:tr w:rsidR="006A665B">
        <w:tc>
          <w:tcPr>
            <w:tcW w:w="540" w:type="dxa"/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533" w:type="dxa"/>
            <w:gridSpan w:val="7"/>
            <w:tcBorders>
              <w:bottom w:val="single" w:sz="4" w:space="0" w:color="auto"/>
            </w:tcBorders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65B">
        <w:tc>
          <w:tcPr>
            <w:tcW w:w="540" w:type="dxa"/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53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65B">
        <w:tc>
          <w:tcPr>
            <w:tcW w:w="540" w:type="dxa"/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53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65B">
        <w:tc>
          <w:tcPr>
            <w:tcW w:w="540" w:type="dxa"/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53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65B">
        <w:tc>
          <w:tcPr>
            <w:tcW w:w="540" w:type="dxa"/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53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65B">
        <w:tc>
          <w:tcPr>
            <w:tcW w:w="540" w:type="dxa"/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53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65B">
        <w:tc>
          <w:tcPr>
            <w:tcW w:w="540" w:type="dxa"/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53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65B">
        <w:tc>
          <w:tcPr>
            <w:tcW w:w="540" w:type="dxa"/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53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65B">
        <w:tc>
          <w:tcPr>
            <w:tcW w:w="9073" w:type="dxa"/>
            <w:gridSpan w:val="8"/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65B">
        <w:tc>
          <w:tcPr>
            <w:tcW w:w="2978" w:type="dxa"/>
            <w:gridSpan w:val="2"/>
            <w:tcBorders>
              <w:bottom w:val="single" w:sz="4" w:space="0" w:color="auto"/>
            </w:tcBorders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6" w:type="dxa"/>
            <w:gridSpan w:val="2"/>
            <w:tcBorders>
              <w:bottom w:val="single" w:sz="4" w:space="0" w:color="auto"/>
            </w:tcBorders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tcBorders>
              <w:bottom w:val="single" w:sz="4" w:space="0" w:color="auto"/>
            </w:tcBorders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65B"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(лицо, уполномоченное на подписание заявки)</w:t>
            </w:r>
          </w:p>
        </w:tc>
        <w:tc>
          <w:tcPr>
            <w:tcW w:w="340" w:type="dxa"/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</w:tcBorders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отчество)</w:t>
            </w:r>
          </w:p>
        </w:tc>
        <w:tc>
          <w:tcPr>
            <w:tcW w:w="360" w:type="dxa"/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</w:tcBorders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  <w:tr w:rsidR="006A665B">
        <w:tc>
          <w:tcPr>
            <w:tcW w:w="9073" w:type="dxa"/>
            <w:gridSpan w:val="8"/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65B">
        <w:tc>
          <w:tcPr>
            <w:tcW w:w="9073" w:type="dxa"/>
            <w:gridSpan w:val="8"/>
          </w:tcPr>
          <w:p w:rsidR="006A665B" w:rsidRDefault="006A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печати</w:t>
            </w:r>
          </w:p>
        </w:tc>
      </w:tr>
    </w:tbl>
    <w:p w:rsidR="006A665B" w:rsidRDefault="006A665B" w:rsidP="006A6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665B" w:rsidRDefault="006A665B" w:rsidP="006A6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665B" w:rsidRDefault="006A665B" w:rsidP="006A665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D93105" w:rsidRDefault="00D93105">
      <w:bookmarkStart w:id="16" w:name="_GoBack"/>
      <w:bookmarkEnd w:id="16"/>
    </w:p>
    <w:sectPr w:rsidR="00D93105" w:rsidSect="00F17B5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B5"/>
    <w:rsid w:val="00033513"/>
    <w:rsid w:val="006A665B"/>
    <w:rsid w:val="006B0998"/>
    <w:rsid w:val="009B5056"/>
    <w:rsid w:val="00C3389A"/>
    <w:rsid w:val="00CC332E"/>
    <w:rsid w:val="00D93105"/>
    <w:rsid w:val="00ED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76417" TargetMode="External"/><Relationship Id="rId18" Type="http://schemas.openxmlformats.org/officeDocument/2006/relationships/hyperlink" Target="https://login.consultant.ru/link/?req=doc&amp;base=SPB&amp;n=261799" TargetMode="External"/><Relationship Id="rId26" Type="http://schemas.openxmlformats.org/officeDocument/2006/relationships/hyperlink" Target="https://login.consultant.ru/link/?req=doc&amp;base=SPB&amp;n=308758&amp;dst=146638" TargetMode="External"/><Relationship Id="rId39" Type="http://schemas.openxmlformats.org/officeDocument/2006/relationships/hyperlink" Target="https://login.consultant.ru/link/?req=doc&amp;base=SPB&amp;n=306938&amp;dst=100010" TargetMode="External"/><Relationship Id="rId21" Type="http://schemas.openxmlformats.org/officeDocument/2006/relationships/hyperlink" Target="https://login.consultant.ru/link/?req=doc&amp;base=SPB&amp;n=274946" TargetMode="External"/><Relationship Id="rId34" Type="http://schemas.openxmlformats.org/officeDocument/2006/relationships/hyperlink" Target="https://login.consultant.ru/link/?req=doc&amp;base=LAW&amp;n=483130&amp;dst=5769" TargetMode="External"/><Relationship Id="rId42" Type="http://schemas.openxmlformats.org/officeDocument/2006/relationships/hyperlink" Target="https://login.consultant.ru/link/?req=doc&amp;base=LAW&amp;n=503620&amp;dst=3722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SPB&amp;n=309961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22960" TargetMode="External"/><Relationship Id="rId29" Type="http://schemas.openxmlformats.org/officeDocument/2006/relationships/hyperlink" Target="https://login.consultant.ru/link/?req=doc&amp;base=LAW&amp;n=503620&amp;dst=37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306457&amp;dst=100050" TargetMode="External"/><Relationship Id="rId11" Type="http://schemas.openxmlformats.org/officeDocument/2006/relationships/hyperlink" Target="https://login.consultant.ru/link/?req=doc&amp;base=LAW&amp;n=490805" TargetMode="External"/><Relationship Id="rId24" Type="http://schemas.openxmlformats.org/officeDocument/2006/relationships/hyperlink" Target="https://login.consultant.ru/link/?req=doc&amp;base=SPB&amp;n=309961&amp;dst=100005" TargetMode="External"/><Relationship Id="rId32" Type="http://schemas.openxmlformats.org/officeDocument/2006/relationships/hyperlink" Target="https://login.consultant.ru/link/?req=doc&amp;base=LAW&amp;n=503620&amp;dst=3704" TargetMode="External"/><Relationship Id="rId37" Type="http://schemas.openxmlformats.org/officeDocument/2006/relationships/hyperlink" Target="https://login.consultant.ru/link/?req=doc&amp;base=SPB&amp;n=306457&amp;dst=100050" TargetMode="External"/><Relationship Id="rId40" Type="http://schemas.openxmlformats.org/officeDocument/2006/relationships/hyperlink" Target="https://login.consultant.ru/link/?req=doc&amp;base=SPB&amp;n=310095&amp;dst=100023" TargetMode="External"/><Relationship Id="rId45" Type="http://schemas.openxmlformats.org/officeDocument/2006/relationships/hyperlink" Target="https://login.consultant.ru/link/?req=doc&amp;base=LAW&amp;n=503620&amp;dst=372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SPB&amp;n=222033" TargetMode="External"/><Relationship Id="rId23" Type="http://schemas.openxmlformats.org/officeDocument/2006/relationships/hyperlink" Target="https://login.consultant.ru/link/?req=doc&amp;base=SPB&amp;n=306457&amp;dst=100050" TargetMode="External"/><Relationship Id="rId28" Type="http://schemas.openxmlformats.org/officeDocument/2006/relationships/hyperlink" Target="https://login.consultant.ru/link/?req=doc&amp;base=LAW&amp;n=503620&amp;dst=3704" TargetMode="External"/><Relationship Id="rId36" Type="http://schemas.openxmlformats.org/officeDocument/2006/relationships/hyperlink" Target="https://login.consultant.ru/link/?req=doc&amp;base=LAW&amp;n=503623" TargetMode="External"/><Relationship Id="rId10" Type="http://schemas.openxmlformats.org/officeDocument/2006/relationships/hyperlink" Target="https://login.consultant.ru/link/?req=doc&amp;base=LAW&amp;n=493210&amp;dst=330" TargetMode="External"/><Relationship Id="rId19" Type="http://schemas.openxmlformats.org/officeDocument/2006/relationships/hyperlink" Target="https://login.consultant.ru/link/?req=doc&amp;base=SPB&amp;n=267617" TargetMode="External"/><Relationship Id="rId31" Type="http://schemas.openxmlformats.org/officeDocument/2006/relationships/hyperlink" Target="https://login.consultant.ru/link/?req=doc&amp;base=LAW&amp;n=483130&amp;dst=5769" TargetMode="External"/><Relationship Id="rId44" Type="http://schemas.openxmlformats.org/officeDocument/2006/relationships/hyperlink" Target="https://login.consultant.ru/link/?req=doc&amp;base=LAW&amp;n=503620&amp;dst=37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3620&amp;dst=103431" TargetMode="External"/><Relationship Id="rId14" Type="http://schemas.openxmlformats.org/officeDocument/2006/relationships/hyperlink" Target="https://login.consultant.ru/link/?req=doc&amp;base=SPB&amp;n=292432&amp;dst=100047" TargetMode="External"/><Relationship Id="rId22" Type="http://schemas.openxmlformats.org/officeDocument/2006/relationships/hyperlink" Target="https://login.consultant.ru/link/?req=doc&amp;base=SPB&amp;n=292863&amp;dst=100024" TargetMode="External"/><Relationship Id="rId27" Type="http://schemas.openxmlformats.org/officeDocument/2006/relationships/hyperlink" Target="https://login.consultant.ru/link/?req=doc&amp;base=LAW&amp;n=503623" TargetMode="External"/><Relationship Id="rId30" Type="http://schemas.openxmlformats.org/officeDocument/2006/relationships/hyperlink" Target="https://login.consultant.ru/link/?req=doc&amp;base=SPB&amp;n=310095&amp;dst=100023" TargetMode="External"/><Relationship Id="rId35" Type="http://schemas.openxmlformats.org/officeDocument/2006/relationships/hyperlink" Target="https://login.consultant.ru/link/?req=doc&amp;base=LAW&amp;n=483130&amp;dst=5769" TargetMode="External"/><Relationship Id="rId43" Type="http://schemas.openxmlformats.org/officeDocument/2006/relationships/image" Target="media/image1.wmf"/><Relationship Id="rId8" Type="http://schemas.openxmlformats.org/officeDocument/2006/relationships/hyperlink" Target="https://login.consultant.ru/link/?req=doc&amp;base=SPB&amp;n=310095&amp;dst=10002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SPB&amp;n=309556&amp;dst=100106" TargetMode="External"/><Relationship Id="rId17" Type="http://schemas.openxmlformats.org/officeDocument/2006/relationships/hyperlink" Target="https://login.consultant.ru/link/?req=doc&amp;base=SPB&amp;n=243031" TargetMode="External"/><Relationship Id="rId25" Type="http://schemas.openxmlformats.org/officeDocument/2006/relationships/hyperlink" Target="https://login.consultant.ru/link/?req=doc&amp;base=SPB&amp;n=310095&amp;dst=100022" TargetMode="External"/><Relationship Id="rId33" Type="http://schemas.openxmlformats.org/officeDocument/2006/relationships/hyperlink" Target="https://login.consultant.ru/link/?req=doc&amp;base=LAW&amp;n=503620&amp;dst=3722" TargetMode="External"/><Relationship Id="rId38" Type="http://schemas.openxmlformats.org/officeDocument/2006/relationships/hyperlink" Target="https://login.consultant.ru/link/?req=doc&amp;base=SPB&amp;n=309961&amp;dst=100005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SPB&amp;n=268155" TargetMode="External"/><Relationship Id="rId41" Type="http://schemas.openxmlformats.org/officeDocument/2006/relationships/hyperlink" Target="https://login.consultant.ru/link/?req=doc&amp;base=LAW&amp;n=503620&amp;dst=3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5746</Words>
  <Characters>32757</Characters>
  <Application>Microsoft Office Word</Application>
  <DocSecurity>0</DocSecurity>
  <Lines>272</Lines>
  <Paragraphs>76</Paragraphs>
  <ScaleCrop>false</ScaleCrop>
  <Company/>
  <LinksUpToDate>false</LinksUpToDate>
  <CharactersWithSpaces>38427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Дмитриева</dc:creator>
  <cp:keywords/>
  <dc:description/>
  <cp:lastModifiedBy>Екатерина Анатольевна Дмитриева</cp:lastModifiedBy>
  <cp:revision>2</cp:revision>
  <dcterms:created xsi:type="dcterms:W3CDTF">2025-05-15T06:50:00Z</dcterms:created>
  <dcterms:modified xsi:type="dcterms:W3CDTF">2025-05-15T06:50:00Z</dcterms:modified>
</cp:coreProperties>
</file>