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23 мая 2024 г. N 326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ПРЕДОСТАВЛЕНИЯ ИЗ ОБЛАСТНОГО БЮДЖЕТА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СУБСИДИЙ ЮРИДИЧЕСКИМ ЛИЦАМ,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ОКАЗЫВАЮЩИМ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ЖИЛИЩНО-КОММУНАЛЬНЫЕ УСЛУГИ, НА ВОЗМЕЩЕНИЕ ЧАСТИ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ЗАТРАТ НА ПРИОБРЕТЕНИЕ КОММУНАЛЬНОЙ СПЕЦТЕХНИКИ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ОБОРУДОВАНИЯ В ЛИЗИНГ (СУБЛИЗИНГ) В РАМКАХ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</w:t>
      </w:r>
      <w:proofErr w:type="gramEnd"/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ЛЕНИНГРАДСКОЙ ОБЛАСТИ "ОБЕСПЕЧЕНИЕ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УСТОЙЧИВОГО</w:t>
      </w:r>
      <w:proofErr w:type="gramEnd"/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ФУНКЦИОНИРОВАНИЯ И РАЗВИТИЯ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КОММУНАЛЬНОЙ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И ИНЖЕНЕРНОЙ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ИНФРАСТРУКТУРЫ И ПОВЫШЕНИЕ ЭНЕРГОЭФФЕКТИВНОСТИ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 ЛЕНИНГРАДСКОЙ ОБЛАСТИ" И ПРИЗНАНИИ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УТРАТИВШИМИ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СИЛУ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ПОЛНОСТЬЮ ИЛИ ЧАСТИЧНО ОТДЕЛЬНЫХ ПОСТАНОВЛЕНИЙ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ПРАВИТЕЛЬСТВА ЛЕНИНГРАДСКОЙ ОБЛАСТИ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4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15.08.2024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23.04.2025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статьями 78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78.5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>
        <w:rPr>
          <w:rFonts w:ascii="Arial" w:hAnsi="Arial" w:cs="Arial"/>
          <w:sz w:val="20"/>
          <w:szCs w:val="20"/>
        </w:rPr>
        <w:t xml:space="preserve"> товаров, работ, услуг и проведение отборов получателей указанных субсидий, в том числе грантов в форме субсидий" Правительство Ленинградской области постановляет: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на приобретение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15.08.2024 N 559)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proofErr w:type="gramEnd"/>
      <w:r>
        <w:rPr>
          <w:rFonts w:ascii="Arial" w:hAnsi="Arial" w:cs="Arial"/>
          <w:sz w:val="20"/>
          <w:szCs w:val="20"/>
        </w:rPr>
        <w:t>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21 апреля 2015 года N 119 "О внесении изменения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подпрограммы "Поддержка преобразований в</w:t>
      </w:r>
      <w:proofErr w:type="gramEnd"/>
      <w:r>
        <w:rPr>
          <w:rFonts w:ascii="Arial" w:hAnsi="Arial" w:cs="Arial"/>
          <w:sz w:val="20"/>
          <w:szCs w:val="20"/>
        </w:rPr>
        <w:t xml:space="preserve"> жилищно-коммунальной сфере на территории Ленинградской области для обеспечения условий проживания населения, отвечающих стандартам качества"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 20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4 апреля 2016 года N 87 "О внесении изменений в отдельные постановления Правительства Ленинградской области по вопросам жилищно-коммунального хозяйства и транспорта";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21 декабря 2016 года N 496 "О внесении изменений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подпрограммы "Поддержка преобразований в</w:t>
      </w:r>
      <w:proofErr w:type="gramEnd"/>
      <w:r>
        <w:rPr>
          <w:rFonts w:ascii="Arial" w:hAnsi="Arial" w:cs="Arial"/>
          <w:sz w:val="20"/>
          <w:szCs w:val="20"/>
        </w:rPr>
        <w:t xml:space="preserve"> жилищно-коммунальной сфере на территории Ленинградской области для обеспечения условий проживания населения, отвечающих стандартам качества"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25 июля 2017 года N 294 "О внесении изменений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подпрограммы "Поддержка преобразований в</w:t>
      </w:r>
      <w:proofErr w:type="gramEnd"/>
      <w:r>
        <w:rPr>
          <w:rFonts w:ascii="Arial" w:hAnsi="Arial" w:cs="Arial"/>
          <w:sz w:val="20"/>
          <w:szCs w:val="20"/>
        </w:rPr>
        <w:t xml:space="preserve"> жилищно-коммунальной сфере на территории Ленинградской области для обеспечения условий проживания населения, отвечающих стандартам качества"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19 марта 2018 года N 87 "О внесении изменений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подпрограммы "Поддержка преобразований в</w:t>
      </w:r>
      <w:proofErr w:type="gramEnd"/>
      <w:r>
        <w:rPr>
          <w:rFonts w:ascii="Arial" w:hAnsi="Arial" w:cs="Arial"/>
          <w:sz w:val="20"/>
          <w:szCs w:val="20"/>
        </w:rPr>
        <w:t xml:space="preserve"> жилищно-коммунальной сфере на территории Ленинградской области для обеспечения условий проживания населения, отвечающих стандартам качества"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 14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11 июня 2019 года N 277 "О внесении изменений в отдельные постановления Правительства Ленинградской области по вопросам жилищно-коммунального хозяйства";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 июня 2019 года N 283 "О внесении изменений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подпрограммы "Поддержка преобразований в</w:t>
      </w:r>
      <w:proofErr w:type="gramEnd"/>
      <w:r>
        <w:rPr>
          <w:rFonts w:ascii="Arial" w:hAnsi="Arial" w:cs="Arial"/>
          <w:sz w:val="20"/>
          <w:szCs w:val="20"/>
        </w:rPr>
        <w:t xml:space="preserve"> жилищно-коммунальной сфере на территории Ленинградской области для обеспечения условий проживания населения, отвечающих стандартам качества"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18 июня 2020 года N 418 "О внесении изменений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подпрограммы "Поддержка преобразований в</w:t>
      </w:r>
      <w:proofErr w:type="gramEnd"/>
      <w:r>
        <w:rPr>
          <w:rFonts w:ascii="Arial" w:hAnsi="Arial" w:cs="Arial"/>
          <w:sz w:val="20"/>
          <w:szCs w:val="20"/>
        </w:rPr>
        <w:t xml:space="preserve"> жилищно-коммунальной сфере на территории Ленинградской области для обеспечения условий проживания населения, отвечающих стандартам качества"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 мая 2021 года N 313 "О внесении изменений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</w:t>
      </w:r>
      <w:r>
        <w:rPr>
          <w:rFonts w:ascii="Arial" w:hAnsi="Arial" w:cs="Arial"/>
          <w:sz w:val="20"/>
          <w:szCs w:val="20"/>
        </w:rPr>
        <w:lastRenderedPageBreak/>
        <w:t>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государственной программы Ленинградской области</w:t>
      </w:r>
      <w:proofErr w:type="gramEnd"/>
      <w:r>
        <w:rPr>
          <w:rFonts w:ascii="Arial" w:hAnsi="Arial" w:cs="Arial"/>
          <w:sz w:val="20"/>
          <w:szCs w:val="20"/>
        </w:rPr>
        <w:t xml:space="preserve">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3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 августа 2022 года N 626 "О внесении изменений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государственной программы Ленинградской области</w:t>
      </w:r>
      <w:proofErr w:type="gramEnd"/>
      <w:r>
        <w:rPr>
          <w:rFonts w:ascii="Arial" w:hAnsi="Arial" w:cs="Arial"/>
          <w:sz w:val="20"/>
          <w:szCs w:val="20"/>
        </w:rPr>
        <w:t xml:space="preserve">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30 декабря 2022 года N 1040 "О внесении изменений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государственной программы Ленинградской области</w:t>
      </w:r>
      <w:proofErr w:type="gramEnd"/>
      <w:r>
        <w:rPr>
          <w:rFonts w:ascii="Arial" w:hAnsi="Arial" w:cs="Arial"/>
          <w:sz w:val="20"/>
          <w:szCs w:val="20"/>
        </w:rPr>
        <w:t xml:space="preserve">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5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5 июня 2023 года N 361 "О внесении изменений в постановление Правительства Ленинградской области от 30 мая 2014 года N 210 "Об утверждении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при приобретении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в рамках государственной программы Ленинградской области</w:t>
      </w:r>
      <w:proofErr w:type="gramEnd"/>
      <w:r>
        <w:rPr>
          <w:rFonts w:ascii="Arial" w:hAnsi="Arial" w:cs="Arial"/>
          <w:sz w:val="20"/>
          <w:szCs w:val="20"/>
        </w:rPr>
        <w:t xml:space="preserve">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28 июня 2023 года N 437 "О внесении изменений в отдельные постановления Правительства Ленинградской области".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Настоящее постановление вступает в силу с 1 июля 2024 года, за исключением </w:t>
      </w:r>
      <w:hyperlink w:anchor="Par160" w:history="1">
        <w:r>
          <w:rPr>
            <w:rFonts w:ascii="Arial" w:hAnsi="Arial" w:cs="Arial"/>
            <w:color w:val="0000FF"/>
            <w:sz w:val="20"/>
            <w:szCs w:val="20"/>
          </w:rPr>
          <w:t>пунктов 3.1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3.4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7" w:history="1">
        <w:r>
          <w:rPr>
            <w:rFonts w:ascii="Arial" w:hAnsi="Arial" w:cs="Arial"/>
            <w:color w:val="0000FF"/>
            <w:sz w:val="20"/>
            <w:szCs w:val="20"/>
          </w:rPr>
          <w:t>абзацев первого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8" w:history="1">
        <w:r>
          <w:rPr>
            <w:rFonts w:ascii="Arial" w:hAnsi="Arial" w:cs="Arial"/>
            <w:color w:val="0000FF"/>
            <w:sz w:val="20"/>
            <w:szCs w:val="20"/>
          </w:rPr>
          <w:t>второго пункта 3.7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4" w:history="1">
        <w:r>
          <w:rPr>
            <w:rFonts w:ascii="Arial" w:hAnsi="Arial" w:cs="Arial"/>
            <w:color w:val="0000FF"/>
            <w:sz w:val="20"/>
            <w:szCs w:val="20"/>
          </w:rPr>
          <w:t>пункта 3.10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абзаца первого пункта 3.11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07" w:history="1">
        <w:r>
          <w:rPr>
            <w:rFonts w:ascii="Arial" w:hAnsi="Arial" w:cs="Arial"/>
            <w:color w:val="0000FF"/>
            <w:sz w:val="20"/>
            <w:szCs w:val="20"/>
          </w:rPr>
          <w:t>пункта 3.15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2" w:history="1">
        <w:r>
          <w:rPr>
            <w:rFonts w:ascii="Arial" w:hAnsi="Arial" w:cs="Arial"/>
            <w:color w:val="0000FF"/>
            <w:sz w:val="20"/>
            <w:szCs w:val="20"/>
          </w:rPr>
          <w:t>абзаца третьего пункта 3.16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3" w:history="1">
        <w:r>
          <w:rPr>
            <w:rFonts w:ascii="Arial" w:hAnsi="Arial" w:cs="Arial"/>
            <w:color w:val="0000FF"/>
            <w:sz w:val="20"/>
            <w:szCs w:val="20"/>
          </w:rPr>
          <w:t>пункта 3.17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1" w:history="1">
        <w:r>
          <w:rPr>
            <w:rFonts w:ascii="Arial" w:hAnsi="Arial" w:cs="Arial"/>
            <w:color w:val="0000FF"/>
            <w:sz w:val="20"/>
            <w:szCs w:val="20"/>
          </w:rPr>
          <w:t>абзацев второго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24" w:history="1">
        <w:r>
          <w:rPr>
            <w:rFonts w:ascii="Arial" w:hAnsi="Arial" w:cs="Arial"/>
            <w:color w:val="0000FF"/>
            <w:sz w:val="20"/>
            <w:szCs w:val="20"/>
          </w:rPr>
          <w:t>пятого пункта 3.19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абзацев первого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37" w:history="1">
        <w:r>
          <w:rPr>
            <w:rFonts w:ascii="Arial" w:hAnsi="Arial" w:cs="Arial"/>
            <w:color w:val="0000FF"/>
            <w:sz w:val="20"/>
            <w:szCs w:val="20"/>
          </w:rPr>
          <w:t>пятого пункта 3.22</w:t>
        </w:r>
      </w:hyperlink>
      <w:r>
        <w:rPr>
          <w:rFonts w:ascii="Arial" w:hAnsi="Arial" w:cs="Arial"/>
          <w:sz w:val="20"/>
          <w:szCs w:val="20"/>
        </w:rPr>
        <w:t xml:space="preserve"> Порядка, утвержденного настоящим постановлением, которые вступают в силу с 1 января 2025 года.</w:t>
      </w:r>
      <w:proofErr w:type="gramEnd"/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23.05.2024 N 326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5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ИЗ ОБЛАСТНОГО БЮДЖЕТА ЛЕНИНГРАДСКОЙ ОБЛАСТИ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СУБСИДИЙ ЮРИДИЧЕСКИМ ЛИЦАМ, ОКАЗЫВАЮЩИМ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ЖИЛИЩНО-КОММУНАЛЬНЫЕ</w:t>
      </w:r>
      <w:proofErr w:type="gramEnd"/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УСЛУГИ, НА ВОЗМЕЩЕНИЕ ЧАСТИ ЗАТРАТ НА ПРИОБРЕТЕНИЕ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КОММУНАЛЬНОЙ СПЕЦТЕХНИКИ И ОБОРУДОВАНИЯ В ЛИЗИНГ (СУБЛИЗИНГ)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РАМКАХ ГОСУДАРСТВЕННОЙ ПРОГРАММЫ ЛЕНИНГРАДСКОЙ ОБЛАСТИ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"ОБЕСПЕЧЕНИЕ УСТОЙЧИВОГО ФУНКЦИОНИРОВАНИЯ И РАЗВИТИЯ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КОММУНАЛЬНОЙ И ИНЖЕНЕРНОЙ ИНФРАСТРУКТУРЫ И ПОВЫШЕНИЕ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ЭНЕРГОЭФФЕКТИВНОСТИ В ЛЕНИНГРАДСКОЙ ОБЛАСТИ"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4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15.08.2024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14.02.2025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23.04.2025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Настоящий Порядок устанавливает цели, условия и порядок предоставления из областного бюджета Ленинградской области субсидий юридическим лицам (за исключением государственных (муниципальных) учреждений), осуществляющим деятельность на территории Ленинградской области по предоставлению жилищно-коммунальных услуг, на возмещение части затрат на приобретение коммунальной спецтехники и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 xml:space="preserve">) в рамках государственной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"Обеспечение устойчивого функционирования и развития коммунальной и инженерной инфраструктуры и</w:t>
      </w:r>
      <w:proofErr w:type="gramEnd"/>
      <w:r>
        <w:rPr>
          <w:rFonts w:ascii="Arial" w:hAnsi="Arial" w:cs="Arial"/>
          <w:sz w:val="20"/>
          <w:szCs w:val="20"/>
        </w:rPr>
        <w:t xml:space="preserve"> повышение энергоэффективности в Ленинградской области", утвержденной постановлением Правительства Ленинградской области от 14 ноября 2013 года N 400 (далее - субсидии, государственная программа), а также требования к отчетности и осуществлению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условий и порядка предоставления субсидий, ответственность за их нарушение.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15.08.2024 N 559)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Субсидии предоставляются на возмещение части затрат, связанных с уплатой первого взноса по договорам на приобретение коммунальной спецтехники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оборудования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), заключенным не ранее 2018 года.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В настоящем Порядке используются следующие основные понятия: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главный распорядитель бюджетных средств - комитет по жилищно-коммунальному хозяйству Ленинградской области (далее - комитет);</w:t>
      </w:r>
      <w:proofErr w:type="gramEnd"/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предмет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- коммунальная спецтехника, включая транспортные средства (за исключением легковых автомобилей) и оборудование (устройства, механизмы, станки, приборы, аппараты, агрегаты, установки, необходимые для оказания жилищно-коммунальных услуг населению), предоставленные по договору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лизингополучателю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сублизингополучателю</w:t>
      </w:r>
      <w:proofErr w:type="spellEnd"/>
      <w:r>
        <w:rPr>
          <w:rFonts w:ascii="Arial" w:hAnsi="Arial" w:cs="Arial"/>
          <w:sz w:val="20"/>
          <w:szCs w:val="20"/>
        </w:rPr>
        <w:t>) (далее также - коммунальная спецтехника);</w:t>
      </w:r>
      <w:proofErr w:type="gramEnd"/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взнос при заключении договора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- первоначальный (авансовый) лизинговый платеж в размере не более 30 процентов от стоимости предмета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), уплачиваемый лизингополучателем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сублизингополучателем</w:t>
      </w:r>
      <w:proofErr w:type="spellEnd"/>
      <w:r>
        <w:rPr>
          <w:rFonts w:ascii="Arial" w:hAnsi="Arial" w:cs="Arial"/>
          <w:sz w:val="20"/>
          <w:szCs w:val="20"/>
        </w:rPr>
        <w:t>) лизингодателю после подписания договора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до передачи предмета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во владение и пользование (далее - первый взнос по договору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лизингополучатель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сублизингополучатель</w:t>
      </w:r>
      <w:proofErr w:type="spellEnd"/>
      <w:r>
        <w:rPr>
          <w:rFonts w:ascii="Arial" w:hAnsi="Arial" w:cs="Arial"/>
          <w:sz w:val="20"/>
          <w:szCs w:val="20"/>
        </w:rPr>
        <w:t>) - юридическое лицо (за исключением государственных (муниципальных) учреждений), осуществляющее деятельность на территории Ленинградской области по предоставлению жилищно-коммунальных услуг, принявшее в соответствии с действующим законодательством предмет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- лизингополучатель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сублизингополучатель</w:t>
      </w:r>
      <w:proofErr w:type="spellEnd"/>
      <w:r>
        <w:rPr>
          <w:rFonts w:ascii="Arial" w:hAnsi="Arial" w:cs="Arial"/>
          <w:sz w:val="20"/>
          <w:szCs w:val="20"/>
        </w:rPr>
        <w:t>), участвующий в отборе.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Субсидии предоставляются в соответствии со сводной бюджетной росписью областного бюджета Ленинградской области (далее - областной бюджет) на текущий финансовый год в пределах бюджетных ассигнований и лимитов бюджетных обязательств, предусмотренных в установленном порядке комитету.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83"/>
      <w:bookmarkEnd w:id="1"/>
      <w:r>
        <w:rPr>
          <w:rFonts w:ascii="Arial" w:hAnsi="Arial" w:cs="Arial"/>
          <w:sz w:val="20"/>
          <w:szCs w:val="20"/>
        </w:rPr>
        <w:t>1.4. Целью предоставления субсидий является обновление коммунальной спецтехники, а также владение и пользование этой спецтехникой после приобретения права собственности в течение трех лет.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4"/>
      <w:bookmarkEnd w:id="2"/>
      <w:r>
        <w:rPr>
          <w:rFonts w:ascii="Arial" w:hAnsi="Arial" w:cs="Arial"/>
          <w:sz w:val="20"/>
          <w:szCs w:val="20"/>
        </w:rPr>
        <w:t>1.5. Субсидии предоставляются следующей категории участников отбора: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юридическое лицо, осуществляющее деятельность по предоставлению жилищно-коммунальных услуг на территории Ленинградской области (за исключением государственных (муниципальных) учреждений).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6"/>
      <w:bookmarkEnd w:id="3"/>
      <w:r>
        <w:rPr>
          <w:rFonts w:ascii="Arial" w:hAnsi="Arial" w:cs="Arial"/>
          <w:sz w:val="20"/>
          <w:szCs w:val="20"/>
        </w:rPr>
        <w:t>1.6. Критерии отбора: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состоит на налоговом учете в территориальном налоговом органе Ленинградской области;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действующего договора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на предоставление коммунальной спецтехники в лизинг (</w:t>
      </w:r>
      <w:proofErr w:type="spellStart"/>
      <w:r>
        <w:rPr>
          <w:rFonts w:ascii="Arial" w:hAnsi="Arial" w:cs="Arial"/>
          <w:sz w:val="20"/>
          <w:szCs w:val="20"/>
        </w:rPr>
        <w:t>сублизинг</w:t>
      </w:r>
      <w:proofErr w:type="spellEnd"/>
      <w:r>
        <w:rPr>
          <w:rFonts w:ascii="Arial" w:hAnsi="Arial" w:cs="Arial"/>
          <w:sz w:val="20"/>
          <w:szCs w:val="20"/>
        </w:rPr>
        <w:t>) с последующим переходом права собственности на предмет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от лизингодателя к лизингополучателю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сублизингополучателю</w:t>
      </w:r>
      <w:proofErr w:type="spellEnd"/>
      <w:r>
        <w:rPr>
          <w:rFonts w:ascii="Arial" w:hAnsi="Arial" w:cs="Arial"/>
          <w:sz w:val="20"/>
          <w:szCs w:val="20"/>
        </w:rPr>
        <w:t>), заключенного не ранее 2018 года;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просроченных лизинговых платежей по представленным договорам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на дату подачи заявки на предоставление субсидии (далее - заявка).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Получатели субсидии определяются на основании отбора, проводимого путем запроса предложений (далее - отбор), на основании заявок, направленных для участия в отборе (далее - заявка), исходя из соответствия участника отбора категориям и критериям отбора, установленным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пунктами 1.5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1.6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очередности поступления заявок на участие в отборе для предоставления субсидий.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портал, сеть "Интернет") (в разделе единого портала) в порядке, установленном Министерством финансов Российской Федерации.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Условия и порядок предоставления субсидий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5"/>
      <w:bookmarkEnd w:id="4"/>
      <w:r>
        <w:rPr>
          <w:rFonts w:ascii="Arial" w:hAnsi="Arial" w:cs="Arial"/>
          <w:sz w:val="20"/>
          <w:szCs w:val="20"/>
        </w:rPr>
        <w:t>2.1. Участник отбора должен соответствовать следующим требованиям: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участник отбора соответствует категории и критериям, предусмотренным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пунктами 1.5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1.6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участник отбора на 1 марта текущего финансового года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соответствует следующим требованиям: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 (за исключением случаев, установленных Правительством Ленинградской области);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rFonts w:ascii="Arial" w:hAnsi="Arial" w:cs="Arial"/>
          <w:sz w:val="20"/>
          <w:szCs w:val="20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 отбора не получает средства из областного бюджета на основании иных нормативных правовых актов Ленинградской области на цели, указанные в </w:t>
      </w:r>
      <w:hyperlink w:anchor="Par83" w:history="1">
        <w:r>
          <w:rPr>
            <w:rFonts w:ascii="Arial" w:hAnsi="Arial" w:cs="Arial"/>
            <w:color w:val="0000FF"/>
            <w:sz w:val="20"/>
            <w:szCs w:val="20"/>
          </w:rPr>
          <w:t>пункте 1.4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лизингополучателем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сублизингополучателем</w:t>
      </w:r>
      <w:proofErr w:type="spellEnd"/>
      <w:r>
        <w:rPr>
          <w:rFonts w:ascii="Arial" w:hAnsi="Arial" w:cs="Arial"/>
          <w:sz w:val="20"/>
          <w:szCs w:val="20"/>
        </w:rPr>
        <w:t xml:space="preserve">), другого юридического лица), ликвидации, в отношении его не введена процедура банкротства, деятельность </w:t>
      </w:r>
      <w:r>
        <w:rPr>
          <w:rFonts w:ascii="Arial" w:hAnsi="Arial" w:cs="Arial"/>
          <w:sz w:val="20"/>
          <w:szCs w:val="20"/>
        </w:rPr>
        <w:lastRenderedPageBreak/>
        <w:t>лизингополучателя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сублизингополучателя</w:t>
      </w:r>
      <w:proofErr w:type="spellEnd"/>
      <w:r>
        <w:rPr>
          <w:rFonts w:ascii="Arial" w:hAnsi="Arial" w:cs="Arial"/>
          <w:sz w:val="20"/>
          <w:szCs w:val="20"/>
        </w:rPr>
        <w:t>) не приостановлена в порядке, предусмотренном законодательством Российской Федерации;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 отбора не является иностранным агентом в соответствии с Федеральным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 июля 2022 года N 255-ФЗ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лиц, находящихся под иностранным влиянием" (далее - Федеральный закон "О контроле за деятельностью лиц, находящихся под иностранным влиянием");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участник отбора представляет документы, указанные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сроки, определенные для подачи заявок в соответствии с настоящим Порядком;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участник отбора дает согласие на осуществление в отношении его комитетом проверки соблюдения условий и порядка предоставления субсидий, в том числе в части достижения результатов предоставления субсидий, а также проверки органами государственного финансового контроля Ленинградской области в соответствии со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участник отбора отсутствует в реестре недобросовестных поставщиков;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соответствующих сведений в месяце, предшествующем месяцу подачи заявки;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у участника отбора отсутствует задолженность перед работниками по заработной плате на день подачи заявки;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размер заработной платы работников участника отбора должен быть не ниже размера, установленного региональным соглашением о минимальной заработной плате в Ленинградской области.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11"/>
      <w:bookmarkEnd w:id="5"/>
      <w:r>
        <w:rPr>
          <w:rFonts w:ascii="Arial" w:hAnsi="Arial" w:cs="Arial"/>
          <w:sz w:val="20"/>
          <w:szCs w:val="20"/>
        </w:rPr>
        <w:t xml:space="preserve">2.2. Участник отбора для подтверждения соответствия требованиям, указанным в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порядке и в сроки, установленные настоящим Порядком, представляет </w:t>
      </w:r>
      <w:hyperlink w:anchor="Par285" w:history="1">
        <w:r>
          <w:rPr>
            <w:rFonts w:ascii="Arial" w:hAnsi="Arial" w:cs="Arial"/>
            <w:color w:val="0000FF"/>
            <w:sz w:val="20"/>
            <w:szCs w:val="20"/>
          </w:rPr>
          <w:t>заявку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1 к настоящему Порядку с приложением следующих документов: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12"/>
      <w:bookmarkEnd w:id="6"/>
      <w:proofErr w:type="gramStart"/>
      <w:r>
        <w:rPr>
          <w:rFonts w:ascii="Arial" w:hAnsi="Arial" w:cs="Arial"/>
          <w:sz w:val="20"/>
          <w:szCs w:val="20"/>
        </w:rPr>
        <w:t xml:space="preserve">а) сведения о наличии (отсутствии) задолженности в размере отрицательного сальдо единого налогового счета участника отбора, подтверждающие отсутствие задолженности по уплате налогов, сборов и страховых взносов в бюджеты бюджетной системы Российской Федерации либо наличие такой задолженности в размере, не превышающем размера, определенного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по состоянию на дату их формирования в месяце, предшествующем месяцу подачи</w:t>
      </w:r>
      <w:proofErr w:type="gramEnd"/>
      <w:r>
        <w:rPr>
          <w:rFonts w:ascii="Arial" w:hAnsi="Arial" w:cs="Arial"/>
          <w:sz w:val="20"/>
          <w:szCs w:val="20"/>
        </w:rPr>
        <w:t xml:space="preserve"> заявки. При наличии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участник отбора представляет документ, подтверждающий факт оплаты такой задолженности, до даты рассмотрения заявки;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справка участника отбора об отсутствии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 (за исключением случаев, установленных Правительством Ленинградской области) по состоянию на 1 марта текущего финансового года или на 1-е число месяца, предшествующего месяцу размещения информации о сроках приема заявок на официальном сайте</w:t>
      </w:r>
      <w:proofErr w:type="gramEnd"/>
      <w:r>
        <w:rPr>
          <w:rFonts w:ascii="Arial" w:hAnsi="Arial" w:cs="Arial"/>
          <w:sz w:val="20"/>
          <w:szCs w:val="20"/>
        </w:rPr>
        <w:t xml:space="preserve"> комитета в сети "Интернет", в случае, предусмотренном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участника отбора (при наличии печати);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</w:t>
      </w:r>
      <w:r>
        <w:rPr>
          <w:rFonts w:ascii="Arial" w:hAnsi="Arial" w:cs="Arial"/>
          <w:sz w:val="20"/>
          <w:szCs w:val="20"/>
        </w:rPr>
        <w:lastRenderedPageBreak/>
        <w:t>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по состоянию на 1 марта текущего финансового года или на 1-е число месяца, предшествующего месяцу размещения информации о</w:t>
      </w:r>
      <w:proofErr w:type="gramEnd"/>
      <w:r>
        <w:rPr>
          <w:rFonts w:ascii="Arial" w:hAnsi="Arial" w:cs="Arial"/>
          <w:sz w:val="20"/>
          <w:szCs w:val="20"/>
        </w:rPr>
        <w:t xml:space="preserve"> сроках приема заявок на официальном сайте комитета в сети "Интернет", в случае, предусмотренном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участника отбора (при наличии печати);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proofErr w:type="gramStart"/>
      <w:r>
        <w:rPr>
          <w:rFonts w:ascii="Arial" w:hAnsi="Arial" w:cs="Arial"/>
          <w:sz w:val="20"/>
          <w:szCs w:val="20"/>
        </w:rPr>
        <w:t xml:space="preserve">участия офшорных компаний в совокупности превышает 25 процентов (если иное не предусмотрено законодательством Российской Федерации), по состоянию на 1 марта текущего финансового года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заверенная подписью руководителя, главного бухгалтера (при наличии) и печатью участника</w:t>
      </w:r>
      <w:proofErr w:type="gramEnd"/>
      <w:r>
        <w:rPr>
          <w:rFonts w:ascii="Arial" w:hAnsi="Arial" w:cs="Arial"/>
          <w:sz w:val="20"/>
          <w:szCs w:val="20"/>
        </w:rPr>
        <w:t xml:space="preserve"> отбора (при наличии печати).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справка об отсутствии участника отбора в реестре недобросовестных поставщиков, заверенная подписями руководителя, главного бухгалтера (при наличии) и печатью участника отбора (при наличии печати);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копия договора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), действующего на дату подачи заявки, содержащего условие последующего перехода права собственности на предмет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от лизингодателя к лизингополучателю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сублизингополучателю</w:t>
      </w:r>
      <w:proofErr w:type="spellEnd"/>
      <w:r>
        <w:rPr>
          <w:rFonts w:ascii="Arial" w:hAnsi="Arial" w:cs="Arial"/>
          <w:sz w:val="20"/>
          <w:szCs w:val="20"/>
        </w:rPr>
        <w:t>), заверенная подписью и печатью участника отбора (при наличии печати);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копии платежных документов, подтверждающих уплату первого взноса и уплату очередных платежей по договору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в части дохода лизингополучателя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сублизингополучателя</w:t>
      </w:r>
      <w:proofErr w:type="spellEnd"/>
      <w:r>
        <w:rPr>
          <w:rFonts w:ascii="Arial" w:hAnsi="Arial" w:cs="Arial"/>
          <w:sz w:val="20"/>
          <w:szCs w:val="20"/>
        </w:rPr>
        <w:t>) по договорам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), заверенные подписью руководителя и печатью участника отбора (при наличии);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</w:t>
      </w:r>
      <w:hyperlink w:anchor="Par433" w:history="1">
        <w:r>
          <w:rPr>
            <w:rFonts w:ascii="Arial" w:hAnsi="Arial" w:cs="Arial"/>
            <w:color w:val="0000FF"/>
            <w:sz w:val="20"/>
            <w:szCs w:val="20"/>
          </w:rPr>
          <w:t>справки</w:t>
        </w:r>
      </w:hyperlink>
      <w:r>
        <w:rPr>
          <w:rFonts w:ascii="Arial" w:hAnsi="Arial" w:cs="Arial"/>
          <w:sz w:val="20"/>
          <w:szCs w:val="20"/>
        </w:rPr>
        <w:t xml:space="preserve"> об уплате первого взноса и очередных лизинговых платежей по договору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), выданные не ранее 1-го числа месяца, предшествующего месяцу подачи заявки, заверенные подписью и печатью участника отбора (при наличии печати), по форме согласно приложению 2 к настоящему Порядку;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выписка из Единого государственного реестра юридических лиц на участника отбора, выданная не ранее первого числа месяца, предшествующего месяцу подачи заявки;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справка о среднемесячной заработной плате работников на 1-е число месяца, предшествующего месяцу подачи заявки, заверенная подписями руководителя, главного бухгалтера (при наличии) и печатью участника отбора (при наличии печати);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справка об отсутствии задолженности перед работниками по заработной плате на день подачи заявки, заверенная подписями руководителя, главного бухгалтера (при наличии) и печатью участника отбора (при наличии печати);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документы, подтверждающие осуществление деятельности по предоставлению жилищно-коммунальных услуг населению на территории Ленинградской области;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документ, подтверждающий полномочия лица, подписавшего заявку;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о) справка об отсутствии участника отбора в перечне организаций и физических лиц, в отношении которых имеются сведения об их причастности к экстремистской деятельности или терроризму, по </w:t>
      </w:r>
      <w:r>
        <w:rPr>
          <w:rFonts w:ascii="Arial" w:hAnsi="Arial" w:cs="Arial"/>
          <w:sz w:val="20"/>
          <w:szCs w:val="20"/>
        </w:rPr>
        <w:lastRenderedPageBreak/>
        <w:t xml:space="preserve">состоянию на 1 марта текущего финансового года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участника отбора (при наличии);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п) справка об отсутствии участника отбора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1 марта текущего финансового года или на 1-е число месяца, предшествующего месяцу</w:t>
      </w:r>
      <w:proofErr w:type="gramEnd"/>
      <w:r>
        <w:rPr>
          <w:rFonts w:ascii="Arial" w:hAnsi="Arial" w:cs="Arial"/>
          <w:sz w:val="20"/>
          <w:szCs w:val="20"/>
        </w:rPr>
        <w:t xml:space="preserve"> размещения информации о сроках приема заявок на официальном сайте комитета в сети "Интернет", в случае, предусмотренном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участника отбора (при наличии);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р) справка участника отбора о том, что он не является иностранным агентом в соответствии с Федеральным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контроле за деятельностью лиц, находящихся под иностранным влиянием", по состоянию на 1 марта текущего финансового года или на 1-е число месяца, предшествующего месяцу размещения информации о сроках приема заявок на официальном сайте комитета в сети "Интернет", в случае, предусмотренном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пунктом 2.8</w:t>
        </w:r>
      </w:hyperlink>
      <w:r>
        <w:rPr>
          <w:rFonts w:ascii="Arial" w:hAnsi="Arial" w:cs="Arial"/>
          <w:sz w:val="20"/>
          <w:szCs w:val="20"/>
        </w:rPr>
        <w:t xml:space="preserve"> настоящего</w:t>
      </w:r>
      <w:proofErr w:type="gramEnd"/>
      <w:r>
        <w:rPr>
          <w:rFonts w:ascii="Arial" w:hAnsi="Arial" w:cs="Arial"/>
          <w:sz w:val="20"/>
          <w:szCs w:val="20"/>
        </w:rPr>
        <w:t xml:space="preserve"> Порядка, </w:t>
      </w:r>
      <w:proofErr w:type="gramStart"/>
      <w:r>
        <w:rPr>
          <w:rFonts w:ascii="Arial" w:hAnsi="Arial" w:cs="Arial"/>
          <w:sz w:val="20"/>
          <w:szCs w:val="20"/>
        </w:rPr>
        <w:t>заверенная</w:t>
      </w:r>
      <w:proofErr w:type="gramEnd"/>
      <w:r>
        <w:rPr>
          <w:rFonts w:ascii="Arial" w:hAnsi="Arial" w:cs="Arial"/>
          <w:sz w:val="20"/>
          <w:szCs w:val="20"/>
        </w:rPr>
        <w:t xml:space="preserve"> подписями руководителя, главного бухгалтера (при наличии) и печатью участника отбора (при наличии).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Основания для отказа получателю субсидии в предоставлении субсидии: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несоответствие представленных получателем субсидии документов требованиям, определенным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установление факта недостоверности представленной получателем субсидии информации.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31"/>
      <w:bookmarkEnd w:id="7"/>
      <w:r>
        <w:rPr>
          <w:rFonts w:ascii="Arial" w:hAnsi="Arial" w:cs="Arial"/>
          <w:sz w:val="20"/>
          <w:szCs w:val="20"/>
        </w:rPr>
        <w:t xml:space="preserve">2.4.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принятия в соответствии с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решения о предоставлении субсидии комитет в течение пяти рабочих дней со дня принятия такого решения заключает с получателем субсидии соглашение о предоставлении субсидии в соответствии с типовой формой, утвержденной правовым актом Комитета финансов Ленинградской области (далее - соглашение), которым в том числе установлено обязательство получателя субсидии информировать комитет о расторжении договора</w:t>
      </w:r>
      <w:proofErr w:type="gramEnd"/>
      <w:r>
        <w:rPr>
          <w:rFonts w:ascii="Arial" w:hAnsi="Arial" w:cs="Arial"/>
          <w:sz w:val="20"/>
          <w:szCs w:val="20"/>
        </w:rPr>
        <w:t xml:space="preserve">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и о возврате средств в областной бюджет. Заключение соглашения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(при наличии технической возможности).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2.4 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33"/>
      <w:bookmarkEnd w:id="8"/>
      <w:r>
        <w:rPr>
          <w:rFonts w:ascii="Arial" w:hAnsi="Arial" w:cs="Arial"/>
          <w:sz w:val="20"/>
          <w:szCs w:val="20"/>
        </w:rPr>
        <w:t xml:space="preserve">2.5. Получатель субсидии признается уклонившимся от заключения соглашения, если получатель субсидии не подписал соглашение в срок, установленный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 </w:t>
      </w:r>
      <w:proofErr w:type="gramStart"/>
      <w:r>
        <w:rPr>
          <w:rFonts w:ascii="Arial" w:hAnsi="Arial" w:cs="Arial"/>
          <w:sz w:val="20"/>
          <w:szCs w:val="20"/>
        </w:rPr>
        <w:t>Размер субсидии составляет 95 процентов от произведенной оплаты без учета налога на добавленную стоимость первого взноса по договору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в размере не более 30 процентов от стоимости предмета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), уплачиваемого лизингополучателем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сублизингополучателем</w:t>
      </w:r>
      <w:proofErr w:type="spellEnd"/>
      <w:r>
        <w:rPr>
          <w:rFonts w:ascii="Arial" w:hAnsi="Arial" w:cs="Arial"/>
          <w:sz w:val="20"/>
          <w:szCs w:val="20"/>
        </w:rPr>
        <w:t>) лизингодателю после подписания договора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до передачи предмета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во владение и пользование, но не более объема бюджетных ассигнований, утвержденных комитету в сводной бюджетной</w:t>
      </w:r>
      <w:proofErr w:type="gramEnd"/>
      <w:r>
        <w:rPr>
          <w:rFonts w:ascii="Arial" w:hAnsi="Arial" w:cs="Arial"/>
          <w:sz w:val="20"/>
          <w:szCs w:val="20"/>
        </w:rPr>
        <w:t xml:space="preserve"> росписи областного бюджета, и доведенных лимитов бюджетных обязательств на текущий финансовый год.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Сумма субсидии рассчитывается по формуле: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= B x 95%, при этом B &lt;= S x 30%.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B &gt; S x 30%, B = S x 30%,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- размер субсидии;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- сумма произведенной оплаты первого взноса по договору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без учета налога на добавленную стоимость;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 - стоимость предмета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), уплачиваемая лизингополучателем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сублизингополучателем</w:t>
      </w:r>
      <w:proofErr w:type="spellEnd"/>
      <w:r>
        <w:rPr>
          <w:rFonts w:ascii="Arial" w:hAnsi="Arial" w:cs="Arial"/>
          <w:sz w:val="20"/>
          <w:szCs w:val="20"/>
        </w:rPr>
        <w:t>) лизингодателю после подписания договора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до передачи предмета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во владение и пользование, без учета налога на добавленную стоимость.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2.7. При недостаточности в областном бюджете на соответствующий финансовый год бюджетных ассигнований для выплаты субсидий ассигнования распределяются с учетом поправочного коэффициента, рассчитанного как отношение суммы средств, предусмотренных на указанные цели на соответствующий финансовый год, к общей сумме возмещения части затрат, связанных с уплатой первого взноса по договорам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46"/>
      <w:bookmarkEnd w:id="9"/>
      <w:r>
        <w:rPr>
          <w:rFonts w:ascii="Arial" w:hAnsi="Arial" w:cs="Arial"/>
          <w:sz w:val="20"/>
          <w:szCs w:val="20"/>
        </w:rPr>
        <w:t xml:space="preserve">2.8. В случае наличия нераспределенного остатка бюджетных ассигнований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увеличения лимитов бюджетных ассигнований комитет осуществляет повторный прием и рассмотрение заявок в порядке, предусмотренном </w:t>
      </w:r>
      <w:hyperlink w:anchor="Par158" w:history="1">
        <w:r>
          <w:rPr>
            <w:rFonts w:ascii="Arial" w:hAnsi="Arial" w:cs="Arial"/>
            <w:color w:val="0000FF"/>
            <w:sz w:val="20"/>
            <w:szCs w:val="20"/>
          </w:rPr>
          <w:t>разделом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 В этом случае объявление о проведении отбора (далее - объявление) публикуется на едином портале и на официальном сайте комитета в сети "Интернет"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15 рабочих дней до даты начала приема заявок.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Заявка на перечисление субсидии направляется комитетом в Комитет финансов Ленинградской области не позднее пяти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заключения</w:t>
      </w:r>
      <w:proofErr w:type="gramEnd"/>
      <w:r>
        <w:rPr>
          <w:rFonts w:ascii="Arial" w:hAnsi="Arial" w:cs="Arial"/>
          <w:sz w:val="20"/>
          <w:szCs w:val="20"/>
        </w:rPr>
        <w:t xml:space="preserve"> между комитетом и получателем субсидии соглашения. Перечисление субсидии осуществляется Комитетом финансов Ленинградской области на счет получателя субсидии, указанный в соглашении, не позднее 10-го рабочего дня, следующего за днем принятия решения о предоставлении субсидии в соответствии с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48"/>
      <w:bookmarkEnd w:id="10"/>
      <w:r>
        <w:rPr>
          <w:rFonts w:ascii="Arial" w:hAnsi="Arial" w:cs="Arial"/>
          <w:sz w:val="20"/>
          <w:szCs w:val="20"/>
        </w:rPr>
        <w:t>2.10. Результат предоставления субсидии - обновление парка коммунальной спецтехники.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Характеристикой результата предоставления субсидии является количество коммунальной спецтехники, приобретенной по договорам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лизингополучателем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сублизингополучателем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результата предоставления субсидии, характеристики результата предоставления субсидии устанавливаются в соглашении.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 В случае расторжения договора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 лизингополучатель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сублизингополучатель</w:t>
      </w:r>
      <w:proofErr w:type="spellEnd"/>
      <w:r>
        <w:rPr>
          <w:rFonts w:ascii="Arial" w:hAnsi="Arial" w:cs="Arial"/>
          <w:sz w:val="20"/>
          <w:szCs w:val="20"/>
        </w:rPr>
        <w:t xml:space="preserve">) осуществляет возврат средств в областной бюджет не позднее 30 календарных дней </w:t>
      </w:r>
      <w:proofErr w:type="gramStart"/>
      <w:r>
        <w:rPr>
          <w:rFonts w:ascii="Arial" w:hAnsi="Arial" w:cs="Arial"/>
          <w:sz w:val="20"/>
          <w:szCs w:val="20"/>
        </w:rPr>
        <w:t>с даты расторжения</w:t>
      </w:r>
      <w:proofErr w:type="gramEnd"/>
      <w:r>
        <w:rPr>
          <w:rFonts w:ascii="Arial" w:hAnsi="Arial" w:cs="Arial"/>
          <w:sz w:val="20"/>
          <w:szCs w:val="20"/>
        </w:rPr>
        <w:t xml:space="preserve"> договора лизинга (</w:t>
      </w:r>
      <w:proofErr w:type="spellStart"/>
      <w:r>
        <w:rPr>
          <w:rFonts w:ascii="Arial" w:hAnsi="Arial" w:cs="Arial"/>
          <w:sz w:val="20"/>
          <w:szCs w:val="20"/>
        </w:rPr>
        <w:t>сублизинга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rFonts w:ascii="Arial" w:hAnsi="Arial" w:cs="Arial"/>
          <w:sz w:val="20"/>
          <w:szCs w:val="20"/>
        </w:rPr>
        <w:t>недостижении</w:t>
      </w:r>
      <w:proofErr w:type="spellEnd"/>
      <w:r>
        <w:rPr>
          <w:rFonts w:ascii="Arial" w:hAnsi="Arial" w:cs="Arial"/>
          <w:sz w:val="20"/>
          <w:szCs w:val="20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2.13. </w:t>
      </w:r>
      <w:proofErr w:type="gramStart"/>
      <w:r>
        <w:rPr>
          <w:rFonts w:ascii="Arial" w:hAnsi="Arial" w:cs="Arial"/>
          <w:sz w:val="20"/>
          <w:szCs w:val="20"/>
        </w:rPr>
        <w:t>Запрещается приобретение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реорганизации получателя субсидии в форме разделения, выделения, а также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158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3. Порядок проведения отбора получателей субсидий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60"/>
      <w:bookmarkEnd w:id="12"/>
      <w:r>
        <w:rPr>
          <w:rFonts w:ascii="Arial" w:hAnsi="Arial" w:cs="Arial"/>
          <w:sz w:val="20"/>
          <w:szCs w:val="20"/>
        </w:rPr>
        <w:lastRenderedPageBreak/>
        <w:t>3.1. Отбор осуществляется в системе "Электронный бюджет".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 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rPr>
          <w:rFonts w:ascii="Arial" w:hAnsi="Arial" w:cs="Arial"/>
          <w:sz w:val="20"/>
          <w:szCs w:val="20"/>
        </w:rPr>
        <w:t>ии и ау</w:t>
      </w:r>
      <w:proofErr w:type="gramEnd"/>
      <w:r>
        <w:rPr>
          <w:rFonts w:ascii="Arial" w:hAnsi="Arial" w:cs="Arial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комитета, комиссии по рассмотрению заявок участников отбора (далее - комиссия) с участниками отбора осуществляется с использованием документов в электронной форме в системе "Электронный бюджет".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proofErr w:type="gramStart"/>
      <w:r>
        <w:rPr>
          <w:rFonts w:ascii="Arial" w:hAnsi="Arial" w:cs="Arial"/>
          <w:sz w:val="20"/>
          <w:szCs w:val="20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в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комитету по собственной инициативе.</w:t>
      </w:r>
      <w:proofErr w:type="gramEnd"/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65"/>
      <w:bookmarkEnd w:id="13"/>
      <w:r>
        <w:rPr>
          <w:rFonts w:ascii="Arial" w:hAnsi="Arial" w:cs="Arial"/>
          <w:sz w:val="20"/>
          <w:szCs w:val="20"/>
        </w:rPr>
        <w:t xml:space="preserve">3.4. Проверка участника отбора на соответствие требованиям, установленным в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Подтверждение соответствия участника отбора требованиям, установленным в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Комитет не менее чем за пять календарных дней до даты начала срока подачи заявок на участие в отборе размещает на едином портале и на официальном сайте комитета в сети "Интернет" объявление с указанием следующей информации: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сроки проведения отбора;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наименование, место нахождения, почтовый адрес, адрес электронной почты комитета;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результат предоставления субсидии, а также характеристика результата предоставления субсидии в соответствии с </w:t>
      </w:r>
      <w:hyperlink w:anchor="Par148" w:history="1">
        <w:r>
          <w:rPr>
            <w:rFonts w:ascii="Arial" w:hAnsi="Arial" w:cs="Arial"/>
            <w:color w:val="0000FF"/>
            <w:sz w:val="20"/>
            <w:szCs w:val="20"/>
          </w:rPr>
          <w:t>пунктом 2.10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доменное имя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указатели страниц системы "Электронный бюджет" (начиная с 1 января 2025 года);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"д" 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15.08.2024 N 559)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требования к участникам отбора, определенные в соответствии с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категории и критерии отбора, установленные в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пунктах 1.5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1.6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порядок подачи участниками отбора заявок и требования, предъявляемые к форме и содержанию заявок, в соответствии с </w:t>
      </w:r>
      <w:hyperlink w:anchor="Par193" w:history="1">
        <w:r>
          <w:rPr>
            <w:rFonts w:ascii="Arial" w:hAnsi="Arial" w:cs="Arial"/>
            <w:color w:val="0000FF"/>
            <w:sz w:val="20"/>
            <w:szCs w:val="20"/>
          </w:rPr>
          <w:t>пунктами 3.9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94" w:history="1">
        <w:r>
          <w:rPr>
            <w:rFonts w:ascii="Arial" w:hAnsi="Arial" w:cs="Arial"/>
            <w:color w:val="0000FF"/>
            <w:sz w:val="20"/>
            <w:szCs w:val="20"/>
          </w:rPr>
          <w:t>3.10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порядок отзыва заявок, порядок их возврата с указанием оснований для возврата заявок, порядок внесения изменений в заявки в соответствии с </w:t>
      </w:r>
      <w:hyperlink w:anchor="Par199" w:history="1">
        <w:r>
          <w:rPr>
            <w:rFonts w:ascii="Arial" w:hAnsi="Arial" w:cs="Arial"/>
            <w:color w:val="0000FF"/>
            <w:sz w:val="20"/>
            <w:szCs w:val="20"/>
          </w:rPr>
          <w:t>пунктами 3.11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02" w:history="1">
        <w:r>
          <w:rPr>
            <w:rFonts w:ascii="Arial" w:hAnsi="Arial" w:cs="Arial"/>
            <w:color w:val="0000FF"/>
            <w:sz w:val="20"/>
            <w:szCs w:val="20"/>
          </w:rPr>
          <w:t>3.12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правила рассмотрения заявок в соответствии с </w:t>
      </w:r>
      <w:hyperlink w:anchor="Par204" w:history="1">
        <w:r>
          <w:rPr>
            <w:rFonts w:ascii="Arial" w:hAnsi="Arial" w:cs="Arial"/>
            <w:color w:val="0000FF"/>
            <w:sz w:val="20"/>
            <w:szCs w:val="20"/>
          </w:rPr>
          <w:t>пунктами 3.14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л) порядок возврата заявок на доработку в соответствии с </w:t>
      </w:r>
      <w:hyperlink w:anchor="Par203" w:history="1">
        <w:r>
          <w:rPr>
            <w:rFonts w:ascii="Arial" w:hAnsi="Arial" w:cs="Arial"/>
            <w:color w:val="0000FF"/>
            <w:sz w:val="20"/>
            <w:szCs w:val="20"/>
          </w:rPr>
          <w:t>пунктом 3.13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порядок отклонения заявок, а также информация об основаниях их отклонения в соответствии с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пунктом 3.18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порядок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hyperlink w:anchor="Par187" w:history="1">
        <w:r>
          <w:rPr>
            <w:rFonts w:ascii="Arial" w:hAnsi="Arial" w:cs="Arial"/>
            <w:color w:val="0000FF"/>
            <w:sz w:val="20"/>
            <w:szCs w:val="20"/>
          </w:rPr>
          <w:t>пунктом 3.7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п) срок, в течение которого получатель (получатели) субсидии должен подписать соглашение в соответствии с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р) условия признания получателя (получателей) субсидии уклонившимся от заключения соглашения в соответствии с </w:t>
      </w:r>
      <w:hyperlink w:anchor="Par133" w:history="1">
        <w:r>
          <w:rPr>
            <w:rFonts w:ascii="Arial" w:hAnsi="Arial" w:cs="Arial"/>
            <w:color w:val="0000FF"/>
            <w:sz w:val="20"/>
            <w:szCs w:val="20"/>
          </w:rPr>
          <w:t>пунктом 2.5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  <w:proofErr w:type="gramEnd"/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с) сроки размещения протокола подведения итогов отбора (до 1 января 2025 года распоряжения комитета в соответствии с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 на едином портале и на официальном сайте комитета в сети "Интернет".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Прием заявок на участие в отборе осуществляется с 1 по 30 апреля текущего финансового года.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87"/>
      <w:bookmarkEnd w:id="14"/>
      <w:r>
        <w:rPr>
          <w:rFonts w:ascii="Arial" w:hAnsi="Arial" w:cs="Arial"/>
          <w:sz w:val="20"/>
          <w:szCs w:val="20"/>
        </w:rPr>
        <w:t xml:space="preserve">3.7. Участник отбора с даты размещения объявления на едином портале, но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три рабочих дня до даты окончания приема заявок вправе направить в комитет запрос о разъяснении положений объявления путем формирования его в системе "Электронный бюджет".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88"/>
      <w:bookmarkEnd w:id="15"/>
      <w:r>
        <w:rPr>
          <w:rFonts w:ascii="Arial" w:hAnsi="Arial" w:cs="Arial"/>
          <w:sz w:val="20"/>
          <w:szCs w:val="20"/>
        </w:rPr>
        <w:t>Комитет направляет разъяснение положений объявления в срок, установленный в объявлении, но не позднее одного рабочего дня до даты окончания приема заявок, путем формирования в системе "Электронный бюджет" соответствующего разъяснения.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 января 2025 года: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участник отбора вправе направить запрос о разъяснении положений объявления в письменной форме на почтовый адрес комитета или в форме электронного письма с вложением отсканированного запроса на адрес электронной почты комитета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три рабочих дня до даты окончания приема заявок;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направляет разъяснение положений объявления в срок, установленный в объявлении, но не позднее одного рабочего дня до даты окончания приема заявок, путем направления соответствующего разъяснения на почтовый адрес или адрес электронной почты, указанный в запросе.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К участию в отборе допускаются участники отбора при одновременном соответствии требованиям, установленным в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93"/>
      <w:bookmarkEnd w:id="16"/>
      <w:r>
        <w:rPr>
          <w:rFonts w:ascii="Arial" w:hAnsi="Arial" w:cs="Arial"/>
          <w:sz w:val="20"/>
          <w:szCs w:val="20"/>
        </w:rPr>
        <w:t xml:space="preserve">3.9. До 1 января 2025 года в целях участия в отборе участник отбора представляет в комитет документы, указанные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бумажном носителе.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94"/>
      <w:bookmarkEnd w:id="17"/>
      <w:r>
        <w:rPr>
          <w:rFonts w:ascii="Arial" w:hAnsi="Arial" w:cs="Arial"/>
          <w:sz w:val="20"/>
          <w:szCs w:val="20"/>
        </w:rPr>
        <w:t xml:space="preserve">3.10. В целях участия в отборе участники отбора формируют заявки в электронной форме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указанных в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Заявка должна быть подписана усиленной квалифицированной электронной подписью руководителя участника отбора или уполномоченного им лица и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</w:t>
      </w:r>
      <w:proofErr w:type="gramStart"/>
      <w:r>
        <w:rPr>
          <w:rFonts w:ascii="Arial" w:hAnsi="Arial" w:cs="Arial"/>
          <w:sz w:val="20"/>
          <w:szCs w:val="20"/>
        </w:rPr>
        <w:t>отбора значения результата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 и размер запрашиваемой субсидии.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99"/>
      <w:bookmarkEnd w:id="18"/>
      <w:r>
        <w:rPr>
          <w:rFonts w:ascii="Arial" w:hAnsi="Arial" w:cs="Arial"/>
          <w:sz w:val="20"/>
          <w:szCs w:val="20"/>
        </w:rPr>
        <w:t>3.11. Участник отбора вправе отозвать заявку в любое время в течение срока подачи заявок путем формирования и направления в электронной форме уведомления об отзыве заявки в системе "Электронный бюджет".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 января 2025 года участник отбора вправе отозвать заявку и документы, представленные в соответствии с настоящим Порядком, путем направления в комитет заявления об отзыве в течение срока подачи заявок.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Представленные участником отбора заявка и документы не возвращаются.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202"/>
      <w:bookmarkEnd w:id="19"/>
      <w:r>
        <w:rPr>
          <w:rFonts w:ascii="Arial" w:hAnsi="Arial" w:cs="Arial"/>
          <w:sz w:val="20"/>
          <w:szCs w:val="20"/>
        </w:rPr>
        <w:t>3.12. Внесение изменений в заявку участником отбора не осуществляется.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203"/>
      <w:bookmarkEnd w:id="20"/>
      <w:r>
        <w:rPr>
          <w:rFonts w:ascii="Arial" w:hAnsi="Arial" w:cs="Arial"/>
          <w:sz w:val="20"/>
          <w:szCs w:val="20"/>
        </w:rPr>
        <w:t>3.13. Возврат заявок участников отбора на доработку не осуществляется.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204"/>
      <w:bookmarkEnd w:id="21"/>
      <w:r>
        <w:rPr>
          <w:rFonts w:ascii="Arial" w:hAnsi="Arial" w:cs="Arial"/>
          <w:sz w:val="20"/>
          <w:szCs w:val="20"/>
        </w:rPr>
        <w:t>3.14. Учет заявок участников отбора осуществляется секретарем комиссии. Порядок формирования, состав и полномочия комиссии утверждаются правовым актом комитета.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полномочиям комиссии относятся проверка и рассмотрение заявок участников отбора в соответствии с </w:t>
      </w:r>
      <w:hyperlink w:anchor="Par207" w:history="1">
        <w:r>
          <w:rPr>
            <w:rFonts w:ascii="Arial" w:hAnsi="Arial" w:cs="Arial"/>
            <w:color w:val="0000FF"/>
            <w:sz w:val="20"/>
            <w:szCs w:val="20"/>
          </w:rPr>
          <w:t>пунктами 3.15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10" w:history="1">
        <w:r>
          <w:rPr>
            <w:rFonts w:ascii="Arial" w:hAnsi="Arial" w:cs="Arial"/>
            <w:color w:val="0000FF"/>
            <w:sz w:val="20"/>
            <w:szCs w:val="20"/>
          </w:rPr>
          <w:t>3.16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достоверность представляемых документов возлагается на участника отбора.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207"/>
      <w:bookmarkEnd w:id="22"/>
      <w:r>
        <w:rPr>
          <w:rFonts w:ascii="Arial" w:hAnsi="Arial" w:cs="Arial"/>
          <w:sz w:val="20"/>
          <w:szCs w:val="20"/>
        </w:rPr>
        <w:t>3.15. Доступ к поданным участниками отбора заявкам в системе "Электронный бюджет" открывается комитету, а также комиссии для их рассмотрения.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комитета (уполномоченного им лица) или председателя комиссии (председателя комиссии и членов комиссии) в системе "Электронный бюджет" не позднее трех рабочих дней со дня окончания срока приема заявок, установленного в соответствии с настоящим Порядком, а также размещается на едином портале не позднее 1-го рабочего дня, следующего</w:t>
      </w:r>
      <w:proofErr w:type="gramEnd"/>
      <w:r>
        <w:rPr>
          <w:rFonts w:ascii="Arial" w:hAnsi="Arial" w:cs="Arial"/>
          <w:sz w:val="20"/>
          <w:szCs w:val="20"/>
        </w:rPr>
        <w:t xml:space="preserve"> за днем его подписания.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210"/>
      <w:bookmarkEnd w:id="23"/>
      <w:r>
        <w:rPr>
          <w:rFonts w:ascii="Arial" w:hAnsi="Arial" w:cs="Arial"/>
          <w:sz w:val="20"/>
          <w:szCs w:val="20"/>
        </w:rPr>
        <w:t xml:space="preserve">3.16. </w:t>
      </w:r>
      <w:proofErr w:type="gramStart"/>
      <w:r>
        <w:rPr>
          <w:rFonts w:ascii="Arial" w:hAnsi="Arial" w:cs="Arial"/>
          <w:sz w:val="20"/>
          <w:szCs w:val="20"/>
        </w:rPr>
        <w:t xml:space="preserve">Комиссия, образованная правовым актом комитета, не позднее пяти рабочих дней со дня окончания срока приема заявок, предусмотренного настоящим Порядком, рассматривает на заседании комиссии представленные заявки и документы, осуществляет проверку соответствия участника отбора категории и критериям отбора, в соответствии с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пунктами 1.5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1.6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требованиям, в соответствии с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  <w:proofErr w:type="gramEnd"/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Дата, место и время проведения заседания комиссии устанавливаются правовым актом комитета.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12"/>
      <w:bookmarkEnd w:id="24"/>
      <w:r>
        <w:rPr>
          <w:rFonts w:ascii="Arial" w:hAnsi="Arial" w:cs="Arial"/>
          <w:sz w:val="20"/>
          <w:szCs w:val="20"/>
        </w:rPr>
        <w:t xml:space="preserve">Абзацы третий - четвертый утратили силу. -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213"/>
      <w:bookmarkEnd w:id="25"/>
      <w:r>
        <w:rPr>
          <w:rFonts w:ascii="Arial" w:hAnsi="Arial" w:cs="Arial"/>
          <w:sz w:val="20"/>
          <w:szCs w:val="20"/>
        </w:rPr>
        <w:t xml:space="preserve">3.17. Утратил силу. -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214"/>
      <w:bookmarkEnd w:id="26"/>
      <w:r>
        <w:rPr>
          <w:rFonts w:ascii="Arial" w:hAnsi="Arial" w:cs="Arial"/>
          <w:sz w:val="20"/>
          <w:szCs w:val="20"/>
        </w:rPr>
        <w:t xml:space="preserve">3.18. По результатам рассмотрения заявок принимается решение об отклонении заявки участника отбора в соответствии с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пунктом 3.22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по следующим основаниям: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участника отбора требованиям, установленным в соответствии с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непредставление (представление не в полном объеме) документов, указанных в объявлении, предусмотренных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за исключением документов, предусмотренных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представленных участником отбора заявок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документов требованиям, установленным в объявлении, предусмотренных </w:t>
      </w:r>
      <w:hyperlink w:anchor="Par111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недостоверность информации, содержащейся в документах, представленных участником </w:t>
      </w:r>
      <w:proofErr w:type="gramStart"/>
      <w:r>
        <w:rPr>
          <w:rFonts w:ascii="Arial" w:hAnsi="Arial" w:cs="Arial"/>
          <w:sz w:val="20"/>
          <w:szCs w:val="20"/>
        </w:rPr>
        <w:t>отбора</w:t>
      </w:r>
      <w:proofErr w:type="gramEnd"/>
      <w:r>
        <w:rPr>
          <w:rFonts w:ascii="Arial" w:hAnsi="Arial" w:cs="Arial"/>
          <w:sz w:val="20"/>
          <w:szCs w:val="20"/>
        </w:rPr>
        <w:t xml:space="preserve"> в целях подтверждения соответствия установленным настоящим Порядком требованиям;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подача участником отбора заявки после даты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времени, определенных для подачи заявок в соответствии с настоящим Порядком.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3.19. Отбор может быть отменен </w:t>
      </w:r>
      <w:proofErr w:type="gramStart"/>
      <w:r>
        <w:rPr>
          <w:rFonts w:ascii="Arial" w:hAnsi="Arial" w:cs="Arial"/>
          <w:sz w:val="20"/>
          <w:szCs w:val="20"/>
        </w:rPr>
        <w:t>при принятии комитетом решения об отмене проведения отбора в форме объявления об отмене проведения отбора в случае</w:t>
      </w:r>
      <w:proofErr w:type="gramEnd"/>
      <w:r>
        <w:rPr>
          <w:rFonts w:ascii="Arial" w:hAnsi="Arial" w:cs="Arial"/>
          <w:sz w:val="20"/>
          <w:szCs w:val="20"/>
        </w:rPr>
        <w:t xml:space="preserve"> уменьшения лимитов бюджетных ассигнований, ранее доведенных комитету на предоставление субсидии, приводящего к невозможности предоставления субсидии.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221"/>
      <w:bookmarkEnd w:id="27"/>
      <w:r>
        <w:rPr>
          <w:rFonts w:ascii="Arial" w:hAnsi="Arial" w:cs="Arial"/>
          <w:sz w:val="20"/>
          <w:szCs w:val="20"/>
        </w:rPr>
        <w:t xml:space="preserve">Размещение комитетом объявления об отмене проведения отбора на едином портале допускается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один рабочий день до даты окончания срока подачи заявок участниками отбора получателей субсидий.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комитета (уполномоченного им лица), размещается на едином портале и содержит информацию о причинах отмены отбора.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224"/>
      <w:bookmarkEnd w:id="28"/>
      <w:r>
        <w:rPr>
          <w:rFonts w:ascii="Arial" w:hAnsi="Arial" w:cs="Arial"/>
          <w:sz w:val="20"/>
          <w:szCs w:val="20"/>
        </w:rPr>
        <w:t>Отбор считается отмененным со дня размещения объявления о его отмене на едином портале.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1 января 2025 года: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объявление об отмене проведения отбора с информацией о причинах отмены отбора размещается на официальном сайте комитета в сети "Интернет"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один рабочий день до даты окончания приема заявок участниками отбора;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отбора, подавшие заявки, информируются об отмене проведения отбора в день размещения данного объявления на официальном сайте комитета в сети "Интернет";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считается отмененным со дня размещения объявления о его отмене на официальном сайте комитета в сети "Интернет".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3.20. Отбор признается несостоявшимся в следующих случаях: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 даты окончания приема заявок не подано ни одной заявки;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 результатам рассмотрения заявок отклонены все заявки.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3.21. Ранжирование поступивших заявок и распределение субсидий между получателями субсидий по результатам отбора осуществляется исходя из очередности поступления заявок.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233"/>
      <w:bookmarkEnd w:id="29"/>
      <w:r>
        <w:rPr>
          <w:rFonts w:ascii="Arial" w:hAnsi="Arial" w:cs="Arial"/>
          <w:sz w:val="20"/>
          <w:szCs w:val="20"/>
        </w:rPr>
        <w:t xml:space="preserve">3.22. </w:t>
      </w:r>
      <w:proofErr w:type="gramStart"/>
      <w:r>
        <w:rPr>
          <w:rFonts w:ascii="Arial" w:hAnsi="Arial" w:cs="Arial"/>
          <w:sz w:val="20"/>
          <w:szCs w:val="20"/>
        </w:rPr>
        <w:t>Решение о признании участника отбора получателем субсидии и предоставлении субсидии или об отклонении заявки и отказе в предоставлении субсидии в форме протокола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комитета (уполномоченного им лица) в системе "Электронный бюджет" в течение пяти рабочих дней с даты заседания комиссии</w:t>
      </w:r>
      <w:proofErr w:type="gramEnd"/>
      <w:r>
        <w:rPr>
          <w:rFonts w:ascii="Arial" w:hAnsi="Arial" w:cs="Arial"/>
          <w:sz w:val="20"/>
          <w:szCs w:val="20"/>
        </w:rPr>
        <w:t>, а также размещается на едином портале не позднее 1-го рабочего дня, следующего за днем его подписания, и на сайте комитета в сети "Интернет" не позднее 14-го календарного дня со дня его подписания с указанием следующей информации: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дата, время и место проведения рассмотрения заявок;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информация об участниках отбора, заявки которых были рассмотрены;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0" w:name="Par237"/>
      <w:bookmarkEnd w:id="30"/>
      <w:r>
        <w:rPr>
          <w:rFonts w:ascii="Arial" w:hAnsi="Arial" w:cs="Arial"/>
          <w:sz w:val="20"/>
          <w:szCs w:val="20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До 1 января 2025 года решение о признании участника отбора получателем субсидии и предоставлении субсидии или об отклонении заявки и отказе в предоставлении субсидии принимается комитетом по результатам отбора на основании протокола заседания комиссии, оформляется распоряжением комитета в течение пяти рабочих дней с даты заседания комиссии и размещается на едином портале и на сайте комитета в сети "Интернет" не позднее</w:t>
      </w:r>
      <w:proofErr w:type="gramEnd"/>
      <w:r>
        <w:rPr>
          <w:rFonts w:ascii="Arial" w:hAnsi="Arial" w:cs="Arial"/>
          <w:sz w:val="20"/>
          <w:szCs w:val="20"/>
        </w:rPr>
        <w:t xml:space="preserve"> 14-го календарного дня со дня принятия такого решения с указанием следующей информации: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дата, время и место проведения рассмотрения заявок;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информация об участниках отбора, заявки которых были рассмотрены;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Требования к представлению отчетности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246"/>
      <w:bookmarkEnd w:id="31"/>
      <w:r>
        <w:rPr>
          <w:rFonts w:ascii="Arial" w:hAnsi="Arial" w:cs="Arial"/>
          <w:sz w:val="20"/>
          <w:szCs w:val="20"/>
        </w:rPr>
        <w:t>4.1. Отчет о достижении значения результата предоставления субсидии, а также характеристики результата предоставления субсидии направляются получателем субсидии в комитет по форме, определенной соглашением, в срок не позднее 10-го рабочего дня месяца, следующего за отчетным годом.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247"/>
      <w:bookmarkEnd w:id="32"/>
      <w:r>
        <w:rPr>
          <w:rFonts w:ascii="Arial" w:hAnsi="Arial" w:cs="Arial"/>
          <w:sz w:val="20"/>
          <w:szCs w:val="20"/>
        </w:rPr>
        <w:t xml:space="preserve">4.2. Комитет осуществляет проверку и принятие документов, указанных в </w:t>
      </w:r>
      <w:hyperlink w:anchor="Par246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срок, не превышающий 20 рабочих дней с даты их представления.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При наличии замечаний к оформлению документов, указанных в </w:t>
      </w:r>
      <w:hyperlink w:anchor="Par246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направляет мотивированные замечания получателю субсидии не позднее двух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окончания</w:t>
      </w:r>
      <w:proofErr w:type="gramEnd"/>
      <w:r>
        <w:rPr>
          <w:rFonts w:ascii="Arial" w:hAnsi="Arial" w:cs="Arial"/>
          <w:sz w:val="20"/>
          <w:szCs w:val="20"/>
        </w:rPr>
        <w:t xml:space="preserve"> их проверки для устранения замечаний. Срок устранения получателем субсидии замечаний не превышает пяти рабочих дней со дня их получения получателем субсидии.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После устранения замечаний получатель субсидии повторно направляет документы, указанные в </w:t>
      </w:r>
      <w:hyperlink w:anchor="Par246" w:history="1">
        <w:r>
          <w:rPr>
            <w:rFonts w:ascii="Arial" w:hAnsi="Arial" w:cs="Arial"/>
            <w:color w:val="0000FF"/>
            <w:sz w:val="20"/>
            <w:szCs w:val="20"/>
          </w:rPr>
          <w:t>пункте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для осуществления их проверки и принятия комитетом в соответствии с </w:t>
      </w:r>
      <w:hyperlink w:anchor="Par247" w:history="1">
        <w:r>
          <w:rPr>
            <w:rFonts w:ascii="Arial" w:hAnsi="Arial" w:cs="Arial"/>
            <w:color w:val="0000FF"/>
            <w:sz w:val="20"/>
            <w:szCs w:val="20"/>
          </w:rPr>
          <w:t>пунктом 4.2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5. Требования об осуществлении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контроля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и порядка предоставления субсидий,</w:t>
      </w:r>
    </w:p>
    <w:p w:rsidR="008F4615" w:rsidRDefault="008F4615" w:rsidP="008F461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ответственность за их нарушение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Комитет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Ленинградской области осуществляют проверки в соответствии со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256"/>
      <w:bookmarkEnd w:id="33"/>
      <w:r>
        <w:rPr>
          <w:rFonts w:ascii="Arial" w:hAnsi="Arial" w:cs="Arial"/>
          <w:sz w:val="20"/>
          <w:szCs w:val="20"/>
        </w:rPr>
        <w:t xml:space="preserve"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комитетом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органами государственного финансового контроля Ленинградской области, а также в случае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значений результатов предоставления субсидии подлежат возврату в областной бюджет: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письменного требования комитета - не позднее 10 календарных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лизингополучателем (</w:t>
      </w:r>
      <w:proofErr w:type="spellStart"/>
      <w:r>
        <w:rPr>
          <w:rFonts w:ascii="Arial" w:hAnsi="Arial" w:cs="Arial"/>
          <w:sz w:val="20"/>
          <w:szCs w:val="20"/>
        </w:rPr>
        <w:t>сублизингополучателем</w:t>
      </w:r>
      <w:proofErr w:type="spellEnd"/>
      <w:r>
        <w:rPr>
          <w:rFonts w:ascii="Arial" w:hAnsi="Arial" w:cs="Arial"/>
          <w:sz w:val="20"/>
          <w:szCs w:val="20"/>
        </w:rPr>
        <w:t>) указанного требования;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сроки, установленные в представлении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предписании органа государственного финансового контроля Ленинградской области.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5.3. За нарушение срока добровольного возврата суммы субсидии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8F4615" w:rsidRDefault="008F4615" w:rsidP="008F46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В случае </w:t>
      </w:r>
      <w:proofErr w:type="spellStart"/>
      <w:r>
        <w:rPr>
          <w:rFonts w:ascii="Arial" w:hAnsi="Arial" w:cs="Arial"/>
          <w:sz w:val="20"/>
          <w:szCs w:val="20"/>
        </w:rPr>
        <w:t>неперечисления</w:t>
      </w:r>
      <w:proofErr w:type="spellEnd"/>
      <w:r>
        <w:rPr>
          <w:rFonts w:ascii="Arial" w:hAnsi="Arial" w:cs="Arial"/>
          <w:sz w:val="20"/>
          <w:szCs w:val="20"/>
        </w:rPr>
        <w:t xml:space="preserve"> получателем субсидии средств субсидии в областной бюджет в сроки, установленные </w:t>
      </w:r>
      <w:hyperlink w:anchor="Par256" w:history="1">
        <w:r>
          <w:rPr>
            <w:rFonts w:ascii="Arial" w:hAnsi="Arial" w:cs="Arial"/>
            <w:color w:val="0000FF"/>
            <w:sz w:val="20"/>
            <w:szCs w:val="20"/>
          </w:rPr>
          <w:t>пунктом 5.2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4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  <w:proofErr w:type="gramEnd"/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15.08.2024 N 559)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14"/>
        <w:gridCol w:w="510"/>
        <w:gridCol w:w="4479"/>
      </w:tblGrid>
      <w:tr w:rsidR="008F4615">
        <w:tc>
          <w:tcPr>
            <w:tcW w:w="4082" w:type="dxa"/>
            <w:gridSpan w:val="2"/>
            <w:vMerge w:val="restart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Председателю комитета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жилищно-коммунальному хозяйству Ленинградской области</w:t>
            </w:r>
          </w:p>
        </w:tc>
      </w:tr>
      <w:tr w:rsidR="008F4615">
        <w:tc>
          <w:tcPr>
            <w:tcW w:w="4082" w:type="dxa"/>
            <w:gridSpan w:val="2"/>
            <w:vMerge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4082" w:type="dxa"/>
            <w:gridSpan w:val="2"/>
            <w:vMerge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(наименование организации,</w:t>
            </w:r>
            <w:proofErr w:type="gramEnd"/>
          </w:p>
        </w:tc>
      </w:tr>
      <w:tr w:rsidR="008F4615">
        <w:tc>
          <w:tcPr>
            <w:tcW w:w="4082" w:type="dxa"/>
            <w:gridSpan w:val="2"/>
            <w:vMerge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4082" w:type="dxa"/>
            <w:gridSpan w:val="2"/>
            <w:vMerge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 руководителя организации)</w:t>
            </w:r>
          </w:p>
        </w:tc>
      </w:tr>
      <w:tr w:rsidR="008F4615">
        <w:tc>
          <w:tcPr>
            <w:tcW w:w="9071" w:type="dxa"/>
            <w:gridSpan w:val="4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9071" w:type="dxa"/>
            <w:gridSpan w:val="4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4" w:name="Par285"/>
            <w:bookmarkEnd w:id="34"/>
            <w:r>
              <w:rPr>
                <w:rFonts w:ascii="Arial" w:hAnsi="Arial" w:cs="Arial"/>
                <w:sz w:val="20"/>
                <w:szCs w:val="20"/>
              </w:rPr>
              <w:t>ЗАЯВКА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предоставление субсидии на возмещение части затрат на приобретение коммунальной спецтехники и оборудования в лизинг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4615">
        <w:tc>
          <w:tcPr>
            <w:tcW w:w="9071" w:type="dxa"/>
            <w:gridSpan w:val="4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9071" w:type="dxa"/>
            <w:gridSpan w:val="4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субсидию в размере _________ руб. на возмещение части затрат, связанных с уплатой первого взноса по договору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от "__" _______ 20__ года N _____</w:t>
            </w:r>
          </w:p>
        </w:tc>
      </w:tr>
      <w:tr w:rsidR="008F4615">
        <w:tc>
          <w:tcPr>
            <w:tcW w:w="2268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лизингодателем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лизингодателя/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сублизингодателя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4615">
        <w:tc>
          <w:tcPr>
            <w:tcW w:w="9071" w:type="dxa"/>
            <w:gridSpan w:val="4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лизингополучателе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сублизингополучателе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договоре и предмете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справка об уплате первого взноса по лизинговому платежу по договору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прилагаются.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коммунальной спецтехники, приобретенной по договорам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юридическими лицами, оказывающими жилищно-коммунальные услуги, в отношении которых предоставляется субсидия, составляет __________ (единиц).</w:t>
            </w:r>
          </w:p>
        </w:tc>
      </w:tr>
      <w:tr w:rsidR="008F4615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лизингополучателя/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сублизингополучателя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4615">
        <w:tc>
          <w:tcPr>
            <w:tcW w:w="9071" w:type="dxa"/>
            <w:gridSpan w:val="4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не является получателем средств из бюджета Ленинградской области на основании иных нормативных правовых актов на цели, указанные в </w:t>
            </w:r>
            <w:hyperlink w:anchor="Par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пункте 1.4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из областного бюджета Ленинградской области субсидий юридическим лицам, оказывающим жилищно-коммунальные услуги, на возмещение части затрат на приобретение коммунальной спецтехники и оборудования в лизинг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в рамках государственной программы Ленинградской области "Обеспечение устойчивого функционирования и развития коммунальной и инженерной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инфраструктуры и повышение энергоэффективности в Ленинградской области", утвержденного постановлением Правительства Ленинградской области от _____________ года N ___________.</w:t>
            </w:r>
          </w:p>
        </w:tc>
      </w:tr>
      <w:tr w:rsidR="008F4615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лизингополучателя/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сублизингополучателя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4615">
        <w:tc>
          <w:tcPr>
            <w:tcW w:w="9071" w:type="dxa"/>
            <w:gridSpan w:val="4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дает согласие на осуществление 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268.1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осведомлен (осведомлена) о том, что несу ответственность за достоверность и подлинность представленных в комитет по жилищно-коммунальному хозяйству Ленинградской области документов в соответствии с законодательством Российской Федерации и законодательством Ленинградской области.</w:t>
            </w: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4823"/>
        <w:gridCol w:w="2211"/>
      </w:tblGrid>
      <w:tr w:rsidR="008F4615">
        <w:tc>
          <w:tcPr>
            <w:tcW w:w="204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Приложение: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204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204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041"/>
        <w:gridCol w:w="397"/>
        <w:gridCol w:w="4426"/>
      </w:tblGrid>
      <w:tr w:rsidR="008F4615">
        <w:tc>
          <w:tcPr>
            <w:tcW w:w="221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221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8F4615">
        <w:tc>
          <w:tcPr>
            <w:tcW w:w="2211" w:type="dxa"/>
            <w:vMerge w:val="restart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 (при наличии)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2211" w:type="dxa"/>
            <w:vMerge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8F4615">
        <w:tc>
          <w:tcPr>
            <w:tcW w:w="4252" w:type="dxa"/>
            <w:gridSpan w:val="2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823" w:type="dxa"/>
            <w:gridSpan w:val="2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9075" w:type="dxa"/>
            <w:gridSpan w:val="4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____________ 20__ года</w:t>
            </w: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Заявке...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F4615">
        <w:tc>
          <w:tcPr>
            <w:tcW w:w="907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 лизингополучателе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сублизингополучателе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состоянию на "___" _______ 20__ года</w:t>
            </w: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2"/>
        <w:gridCol w:w="2500"/>
      </w:tblGrid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местонахождения юридического лица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адрес местонахождения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юридического лица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ОГРН/ОГРНИП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ОКТМО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Расчетный счет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Корреспондентский счет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Сфера финансово-хозяйственной деятельности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Заявке...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F4615">
        <w:tc>
          <w:tcPr>
            <w:tcW w:w="907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договоре и предмете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4"/>
        <w:gridCol w:w="2497"/>
      </w:tblGrid>
      <w:tr w:rsidR="008F461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Номер, дата договора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получения предмета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договору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предмета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лизингодателя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сублизингодателя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сумма договора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стоимость предмета лизинга, 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первого взноса без учета налога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добавленную стоимость, предусмотренного договором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Срок уплаты очередных лизинговых платежей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договору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договора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531"/>
        <w:gridCol w:w="340"/>
        <w:gridCol w:w="4308"/>
      </w:tblGrid>
      <w:tr w:rsidR="008F4615">
        <w:tc>
          <w:tcPr>
            <w:tcW w:w="2891" w:type="dxa"/>
            <w:vMerge w:val="restart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2891" w:type="dxa"/>
            <w:vMerge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8F4615">
        <w:tc>
          <w:tcPr>
            <w:tcW w:w="289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2891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 наличии)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8F4615">
        <w:tc>
          <w:tcPr>
            <w:tcW w:w="4422" w:type="dxa"/>
            <w:gridSpan w:val="2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  <w:tc>
          <w:tcPr>
            <w:tcW w:w="4648" w:type="dxa"/>
            <w:gridSpan w:val="2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4422" w:type="dxa"/>
            <w:gridSpan w:val="2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_______________ 20__ года</w:t>
            </w:r>
          </w:p>
        </w:tc>
        <w:tc>
          <w:tcPr>
            <w:tcW w:w="4648" w:type="dxa"/>
            <w:gridSpan w:val="2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3"/>
      </w:tblGrid>
      <w:tr w:rsidR="008F4615">
        <w:tc>
          <w:tcPr>
            <w:tcW w:w="8993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5" w:name="Par433"/>
            <w:bookmarkEnd w:id="35"/>
            <w:r>
              <w:rPr>
                <w:rFonts w:ascii="Arial" w:hAnsi="Arial" w:cs="Arial"/>
                <w:sz w:val="20"/>
                <w:szCs w:val="20"/>
              </w:rPr>
              <w:t>СПРАВКА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уплате первого взноса и очередных лизинговых платежей по договору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F4615">
        <w:tc>
          <w:tcPr>
            <w:tcW w:w="8993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8993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Выдана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подтверждение того, что на "__" ____________ 20__ года обязательства</w:t>
            </w:r>
          </w:p>
        </w:tc>
      </w:tr>
      <w:tr w:rsidR="008F4615">
        <w:tc>
          <w:tcPr>
            <w:tcW w:w="8993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8993" w:type="dxa"/>
            <w:tcBorders>
              <w:top w:val="single" w:sz="4" w:space="0" w:color="auto"/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8993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(наименование лизингополучателя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сублизингополучателя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8F4615">
        <w:tc>
          <w:tcPr>
            <w:tcW w:w="8993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отношении уплаты первого взноса по договору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от "__" __________________ 20__ года N ____ выполнены.</w:t>
            </w:r>
          </w:p>
        </w:tc>
      </w:tr>
      <w:tr w:rsidR="008F4615">
        <w:tc>
          <w:tcPr>
            <w:tcW w:w="8993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 уплаченного первого взноса без учета налога на добавленную стоимость составил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___________ (____________________)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руб. ____ коп.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состоянию на "___" ______________ 20__ года общая сумма по уплате первого взноса и очередных лизинговых платежей по договору лизинга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составляет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________________________ (____________________________)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руб. ____ коп.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Задолженность по уплате первого взноса и очередных лизинговых платежей по состоянию на "___" _____________ 20__ года отсутствует.</w:t>
            </w: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91"/>
        <w:gridCol w:w="340"/>
        <w:gridCol w:w="2026"/>
        <w:gridCol w:w="340"/>
        <w:gridCol w:w="2999"/>
      </w:tblGrid>
      <w:tr w:rsidR="008F4615">
        <w:tc>
          <w:tcPr>
            <w:tcW w:w="2897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Лизингодатель</w:t>
            </w:r>
          </w:p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сублизингодатель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2897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(наименование лизингодателя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сублизингодателя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8F4615"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615"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(наименование должности)</w:t>
            </w:r>
          </w:p>
        </w:tc>
        <w:tc>
          <w:tcPr>
            <w:tcW w:w="34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инициалы)</w:t>
            </w:r>
          </w:p>
        </w:tc>
      </w:tr>
      <w:tr w:rsidR="008F4615">
        <w:tc>
          <w:tcPr>
            <w:tcW w:w="8993" w:type="dxa"/>
            <w:gridSpan w:val="6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  <w:tr w:rsidR="008F4615">
        <w:tc>
          <w:tcPr>
            <w:tcW w:w="8993" w:type="dxa"/>
            <w:gridSpan w:val="6"/>
          </w:tcPr>
          <w:p w:rsidR="008F4615" w:rsidRDefault="008F46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________________ 20__ года</w:t>
            </w:r>
          </w:p>
        </w:tc>
      </w:tr>
    </w:tbl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4615" w:rsidRDefault="008F4615" w:rsidP="008F461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93105" w:rsidRDefault="00D93105">
      <w:bookmarkStart w:id="36" w:name="_GoBack"/>
      <w:bookmarkEnd w:id="36"/>
    </w:p>
    <w:sectPr w:rsidR="00D93105" w:rsidSect="00F17B5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55"/>
    <w:rsid w:val="00033513"/>
    <w:rsid w:val="006B0998"/>
    <w:rsid w:val="008F4615"/>
    <w:rsid w:val="009B5056"/>
    <w:rsid w:val="00C3389A"/>
    <w:rsid w:val="00CC332E"/>
    <w:rsid w:val="00D93105"/>
    <w:rsid w:val="00E0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76418" TargetMode="External"/><Relationship Id="rId18" Type="http://schemas.openxmlformats.org/officeDocument/2006/relationships/hyperlink" Target="https://login.consultant.ru/link/?req=doc&amp;base=SPB&amp;n=197563" TargetMode="External"/><Relationship Id="rId26" Type="http://schemas.openxmlformats.org/officeDocument/2006/relationships/hyperlink" Target="https://login.consultant.ru/link/?req=doc&amp;base=SPB&amp;n=292625&amp;dst=100019" TargetMode="External"/><Relationship Id="rId39" Type="http://schemas.openxmlformats.org/officeDocument/2006/relationships/hyperlink" Target="https://login.consultant.ru/link/?req=doc&amp;base=SPB&amp;n=306457&amp;dst=100041" TargetMode="External"/><Relationship Id="rId21" Type="http://schemas.openxmlformats.org/officeDocument/2006/relationships/hyperlink" Target="https://login.consultant.ru/link/?req=doc&amp;base=SPB&amp;n=227576" TargetMode="External"/><Relationship Id="rId34" Type="http://schemas.openxmlformats.org/officeDocument/2006/relationships/hyperlink" Target="https://login.consultant.ru/link/?req=doc&amp;base=LAW&amp;n=503620&amp;dst=3722" TargetMode="External"/><Relationship Id="rId42" Type="http://schemas.openxmlformats.org/officeDocument/2006/relationships/hyperlink" Target="https://login.consultant.ru/link/?req=doc&amp;base=SPB&amp;n=296500&amp;dst=100011" TargetMode="External"/><Relationship Id="rId47" Type="http://schemas.openxmlformats.org/officeDocument/2006/relationships/hyperlink" Target="https://login.consultant.ru/link/?req=doc&amp;base=LAW&amp;n=503620&amp;dst=3722" TargetMode="External"/><Relationship Id="rId50" Type="http://schemas.openxmlformats.org/officeDocument/2006/relationships/hyperlink" Target="https://login.consultant.ru/link/?req=doc&amp;base=LAW&amp;n=503620&amp;dst=3722" TargetMode="External"/><Relationship Id="rId7" Type="http://schemas.openxmlformats.org/officeDocument/2006/relationships/hyperlink" Target="https://login.consultant.ru/link/?req=doc&amp;base=SPB&amp;n=306457&amp;dst=1000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81467" TargetMode="External"/><Relationship Id="rId29" Type="http://schemas.openxmlformats.org/officeDocument/2006/relationships/hyperlink" Target="https://login.consultant.ru/link/?req=doc&amp;base=SPB&amp;n=310095&amp;dst=100014" TargetMode="External"/><Relationship Id="rId11" Type="http://schemas.openxmlformats.org/officeDocument/2006/relationships/hyperlink" Target="https://login.consultant.ru/link/?req=doc&amp;base=LAW&amp;n=490805&amp;dst=100029" TargetMode="External"/><Relationship Id="rId24" Type="http://schemas.openxmlformats.org/officeDocument/2006/relationships/hyperlink" Target="https://login.consultant.ru/link/?req=doc&amp;base=SPB&amp;n=267634" TargetMode="External"/><Relationship Id="rId32" Type="http://schemas.openxmlformats.org/officeDocument/2006/relationships/hyperlink" Target="https://login.consultant.ru/link/?req=doc&amp;base=LAW&amp;n=503623" TargetMode="External"/><Relationship Id="rId37" Type="http://schemas.openxmlformats.org/officeDocument/2006/relationships/hyperlink" Target="https://login.consultant.ru/link/?req=doc&amp;base=LAW&amp;n=483130&amp;dst=5769" TargetMode="External"/><Relationship Id="rId40" Type="http://schemas.openxmlformats.org/officeDocument/2006/relationships/hyperlink" Target="https://login.consultant.ru/link/?req=doc&amp;base=SPB&amp;n=310095&amp;dst=100015" TargetMode="External"/><Relationship Id="rId45" Type="http://schemas.openxmlformats.org/officeDocument/2006/relationships/hyperlink" Target="https://login.consultant.ru/link/?req=doc&amp;base=SPB&amp;n=310095&amp;dst=100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73817&amp;dst=100028" TargetMode="External"/><Relationship Id="rId23" Type="http://schemas.openxmlformats.org/officeDocument/2006/relationships/hyperlink" Target="https://login.consultant.ru/link/?req=doc&amp;base=SPB&amp;n=261467" TargetMode="External"/><Relationship Id="rId28" Type="http://schemas.openxmlformats.org/officeDocument/2006/relationships/hyperlink" Target="https://login.consultant.ru/link/?req=doc&amp;base=SPB&amp;n=306457&amp;dst=100040" TargetMode="External"/><Relationship Id="rId36" Type="http://schemas.openxmlformats.org/officeDocument/2006/relationships/hyperlink" Target="https://login.consultant.ru/link/?req=doc&amp;base=LAW&amp;n=483130&amp;dst=5769" TargetMode="External"/><Relationship Id="rId49" Type="http://schemas.openxmlformats.org/officeDocument/2006/relationships/hyperlink" Target="https://login.consultant.ru/link/?req=doc&amp;base=LAW&amp;n=503620&amp;dst=3704" TargetMode="External"/><Relationship Id="rId10" Type="http://schemas.openxmlformats.org/officeDocument/2006/relationships/hyperlink" Target="https://login.consultant.ru/link/?req=doc&amp;base=LAW&amp;n=503620&amp;dst=7282" TargetMode="External"/><Relationship Id="rId19" Type="http://schemas.openxmlformats.org/officeDocument/2006/relationships/hyperlink" Target="https://login.consultant.ru/link/?req=doc&amp;base=SPB&amp;n=255658&amp;dst=100022" TargetMode="External"/><Relationship Id="rId31" Type="http://schemas.openxmlformats.org/officeDocument/2006/relationships/hyperlink" Target="https://login.consultant.ru/link/?req=doc&amp;base=SPB&amp;n=296500&amp;dst=100010" TargetMode="External"/><Relationship Id="rId44" Type="http://schemas.openxmlformats.org/officeDocument/2006/relationships/hyperlink" Target="https://login.consultant.ru/link/?req=doc&amp;base=SPB&amp;n=310095&amp;dst=10001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20&amp;dst=7167" TargetMode="External"/><Relationship Id="rId14" Type="http://schemas.openxmlformats.org/officeDocument/2006/relationships/hyperlink" Target="https://login.consultant.ru/link/?req=doc&amp;base=SPB&amp;n=159644" TargetMode="External"/><Relationship Id="rId22" Type="http://schemas.openxmlformats.org/officeDocument/2006/relationships/hyperlink" Target="https://login.consultant.ru/link/?req=doc&amp;base=SPB&amp;n=242997" TargetMode="External"/><Relationship Id="rId27" Type="http://schemas.openxmlformats.org/officeDocument/2006/relationships/hyperlink" Target="https://login.consultant.ru/link/?req=doc&amp;base=SPB&amp;n=296500&amp;dst=100009" TargetMode="External"/><Relationship Id="rId30" Type="http://schemas.openxmlformats.org/officeDocument/2006/relationships/hyperlink" Target="https://login.consultant.ru/link/?req=doc&amp;base=SPB&amp;n=309701&amp;dst=196013" TargetMode="External"/><Relationship Id="rId35" Type="http://schemas.openxmlformats.org/officeDocument/2006/relationships/hyperlink" Target="https://login.consultant.ru/link/?req=doc&amp;base=LAW&amp;n=483130&amp;dst=5769" TargetMode="External"/><Relationship Id="rId43" Type="http://schemas.openxmlformats.org/officeDocument/2006/relationships/hyperlink" Target="https://login.consultant.ru/link/?req=doc&amp;base=SPB&amp;n=310095&amp;dst=100016" TargetMode="External"/><Relationship Id="rId48" Type="http://schemas.openxmlformats.org/officeDocument/2006/relationships/hyperlink" Target="https://login.consultant.ru/link/?req=doc&amp;base=SPB&amp;n=296500&amp;dst=100013" TargetMode="External"/><Relationship Id="rId8" Type="http://schemas.openxmlformats.org/officeDocument/2006/relationships/hyperlink" Target="https://login.consultant.ru/link/?req=doc&amp;base=SPB&amp;n=310095&amp;dst=10001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6500&amp;dst=100008" TargetMode="External"/><Relationship Id="rId17" Type="http://schemas.openxmlformats.org/officeDocument/2006/relationships/hyperlink" Target="https://login.consultant.ru/link/?req=doc&amp;base=SPB&amp;n=190073" TargetMode="External"/><Relationship Id="rId25" Type="http://schemas.openxmlformats.org/officeDocument/2006/relationships/hyperlink" Target="https://login.consultant.ru/link/?req=doc&amp;base=SPB&amp;n=274947" TargetMode="External"/><Relationship Id="rId33" Type="http://schemas.openxmlformats.org/officeDocument/2006/relationships/hyperlink" Target="https://login.consultant.ru/link/?req=doc&amp;base=LAW&amp;n=503620&amp;dst=3704" TargetMode="External"/><Relationship Id="rId38" Type="http://schemas.openxmlformats.org/officeDocument/2006/relationships/hyperlink" Target="https://login.consultant.ru/link/?req=doc&amp;base=LAW&amp;n=503623" TargetMode="External"/><Relationship Id="rId46" Type="http://schemas.openxmlformats.org/officeDocument/2006/relationships/hyperlink" Target="https://login.consultant.ru/link/?req=doc&amp;base=LAW&amp;n=503620&amp;dst=3704" TargetMode="External"/><Relationship Id="rId20" Type="http://schemas.openxmlformats.org/officeDocument/2006/relationships/hyperlink" Target="https://login.consultant.ru/link/?req=doc&amp;base=SPB&amp;n=213806" TargetMode="External"/><Relationship Id="rId41" Type="http://schemas.openxmlformats.org/officeDocument/2006/relationships/hyperlink" Target="https://login.consultant.ru/link/?req=doc&amp;base=SPB&amp;n=306457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6500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9597</Words>
  <Characters>54705</Characters>
  <Application>Microsoft Office Word</Application>
  <DocSecurity>0</DocSecurity>
  <Lines>455</Lines>
  <Paragraphs>128</Paragraphs>
  <ScaleCrop>false</ScaleCrop>
  <Company/>
  <LinksUpToDate>false</LinksUpToDate>
  <CharactersWithSpaces>64174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2025-05-15T06:26:00Z</dcterms:created>
  <dcterms:modified xsi:type="dcterms:W3CDTF">2025-05-15T06:26:00Z</dcterms:modified>
</cp:coreProperties>
</file>