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28 марта 2018 г. N 106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ПРИНЯТИЯ РЕШЕНИЙ О ВНЕСЕНИИ ИЗМЕНЕНИЙ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РЕГИОНАЛЬНУЮ ПРОГРАММУ КАПИТАЛЬНОГО РЕМОНТА ОБЩЕГО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ИМУЩЕСТВА В МНОГОКВАРТИРНЫХ ДОМАХ, РАСПОЛОЖЕННЫХ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C7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29.11.2021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4.1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8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Ленинградской области.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Председателя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-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 финансов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Р.Марков</w:t>
      </w:r>
      <w:proofErr w:type="spellEnd"/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28.03.2018 N 106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ПРИНЯТИЯ РЕШЕНИЙ О ВНЕСЕНИИ ИЗМЕНЕНИЙ 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РЕГИОНАЛЬНУЮ</w:t>
      </w:r>
      <w:proofErr w:type="gramEnd"/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КАПИТАЛЬНОГО РЕМОНТА ОБЩЕГО ИМУЩЕСТВА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РАСПОЛОЖЕННЫХ НА ТЕРРИТОРИИ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C7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25.06.2021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29.11.2021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1.1. Настоящий Порядок устанавливает процедуру принятия решений о внесении изменений в Региональную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программа).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принятия решений о внесении изменений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Региональную программу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Изменения в Региональную программу вносятся при актуализации.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 xml:space="preserve">Актуализация Региональной программы осуществляется по основаниям, установленным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82-оз).</w:t>
      </w:r>
      <w:proofErr w:type="gramEnd"/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Актуализация Региональной программы осуществляется не реже одного раза в год.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>2.4. Решение о внесении изменений в Региональную программу принимается Правительством Ленинградской области на основании предложений комитета по жилищно-коммунальному хозяйству Ленинградской области (далее - уполномоченный орган).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>
        <w:rPr>
          <w:rFonts w:ascii="Arial" w:hAnsi="Arial" w:cs="Arial"/>
          <w:sz w:val="20"/>
          <w:szCs w:val="20"/>
        </w:rPr>
        <w:t xml:space="preserve">2.5. Предложения о внесении изменений в Региональную программу по вопросам включения многоквартирных домов в Региональную программу, исключения многоквартирных домов из Региональной программы, внесения изменений в Региональную программу в отношении сроков проведения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перечня работ по капитальному ремонту формируются уполномоченным органом на основании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заявлений</w:t>
        </w:r>
      </w:hyperlink>
      <w:r>
        <w:rPr>
          <w:rFonts w:ascii="Arial" w:hAnsi="Arial" w:cs="Arial"/>
          <w:sz w:val="20"/>
          <w:szCs w:val="20"/>
        </w:rPr>
        <w:t xml:space="preserve"> о внесении изменений в Региональную программу по форме согласно приложению 1 к настоящему Порядку (далее - </w:t>
      </w:r>
      <w:proofErr w:type="gramStart"/>
      <w:r>
        <w:rPr>
          <w:rFonts w:ascii="Arial" w:hAnsi="Arial" w:cs="Arial"/>
          <w:sz w:val="20"/>
          <w:szCs w:val="20"/>
        </w:rPr>
        <w:t>заявление), поступивших от органов местного самоуправления,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  <w:proofErr w:type="gramEnd"/>
      <w:r>
        <w:rPr>
          <w:rFonts w:ascii="Arial" w:hAnsi="Arial" w:cs="Arial"/>
          <w:sz w:val="20"/>
          <w:szCs w:val="20"/>
        </w:rPr>
        <w:t xml:space="preserve"> К заявлению прилагаются копии решений, принятых комиссией по установлению необходимости (отсутствия необходимости) проведения капитального ремонта общего имущества многоквартирных домов (далее - комиссия).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Предложения о внесении изменений в Региональную программу в случае изменения адреса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2 к настоящему Порядку (далее - сведения), копии решения органа местного самоуправления городского поселения, сельского поселения, городского округа о присвоении, изменении адреса многоквартирного дома.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Предложения о внесении изменений в Региональную программу в случае изменения технических характеристик многоквартирного дома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сведения, технические паспорта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иные документы, подтверждающие соответствующие изменения.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Предложения о внесении изменений в Региональную программу в случае включения фактически выполненных работ по капитальному ремонту при возникновении аварий, иных чрезвычайных ситуаций природного или техногенного характера в соответствии с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189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формируются уполномоченным органом на основании заявлений, поступивших от органов местного самоуправления, регионального оператора.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9"/>
      <w:bookmarkEnd w:id="3"/>
      <w:r>
        <w:rPr>
          <w:rFonts w:ascii="Arial" w:hAnsi="Arial" w:cs="Arial"/>
          <w:sz w:val="20"/>
          <w:szCs w:val="20"/>
        </w:rPr>
        <w:t xml:space="preserve">2.9. Предложения о внесении изменений в Региональную программу в случае включения фактически выполненных работ по капитальному ремонту общего имущества в многоквартирном доме формируются уполномоченным органом на основании заявлений, поступивших от владельцев специальных счетов (при формировании собственниками помещений в многоквартирных домах фонда капитального ремонта на специальном счете)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регионального оператора (при формировании собственниками помещений в многоквартирных домах фонда капитального ремонта на </w:t>
      </w:r>
      <w:proofErr w:type="gramStart"/>
      <w:r>
        <w:rPr>
          <w:rFonts w:ascii="Arial" w:hAnsi="Arial" w:cs="Arial"/>
          <w:sz w:val="20"/>
          <w:szCs w:val="20"/>
        </w:rPr>
        <w:t>счете</w:t>
      </w:r>
      <w:proofErr w:type="gramEnd"/>
      <w:r>
        <w:rPr>
          <w:rFonts w:ascii="Arial" w:hAnsi="Arial" w:cs="Arial"/>
          <w:sz w:val="20"/>
          <w:szCs w:val="20"/>
        </w:rPr>
        <w:t xml:space="preserve"> регионального оператора).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 формирования собственниками помещений в многоквартирных домах фонда капитального ремонта на специальном счете к заявлению прилагаются сведения и документы, подтверждающие фактически выполненные работы по капитальному ремонту (акты оказанных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выполненных работ по договору на оказание услуг и(или) выполнение работ по капитальному ремонту с приложением такого договора).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формирования собственниками помещений в многоквартирных домах фонда капитального ремонта на счете регионального оператора к заявлению прилагаются сведения по форме, утвержденной правовым актом уполномоченного органа.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2.9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29.11.2021 N 753)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3"/>
      <w:bookmarkEnd w:id="4"/>
      <w:r>
        <w:rPr>
          <w:rFonts w:ascii="Arial" w:hAnsi="Arial" w:cs="Arial"/>
          <w:sz w:val="20"/>
          <w:szCs w:val="20"/>
        </w:rPr>
        <w:t xml:space="preserve">2.9.1. Предложения о внесении изменений в Региональную программу в случае сокращения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расширения перечня планируемых видов услуг и(или) работ по капитальному ремонту в связи с внесением изменений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166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и(или)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11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 формируются уполномоченным органом не позднее шести месяцев с даты вступления в силу соответствующих изменений, а в 2021 году не позднее 1 сентября 2021 года.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2.9.1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25.06.2021 N 407)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Лица, указанные 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пунктах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направляют в уполномоченный орган заявление и документы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отношении многоквартирных домов, расположенных на территории соответствующего муниципального образования, ежегодно в период с 1 января до 1 апреля текущего года.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Уполномоченный орган рассматривает документы, представленные в соответствии с пунктом 2.10 настоящего Порядка, и разрабатывает проект постановления Правительства Ленинградской области о внесении изменений в Региональную программу не позднее 1 мая текущего года.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внесении изменений в Региональную программу принимается Правительством Ленинградской области не позднее 1 июля текущего года.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орган вправе запрашивать у государственных органов, органов местного самоуправления, регионального оператора, владельцев специальных счетов, организаций, осуществляющих управление многоквартирными домами или оказание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выполнение работ по содержанию и ремонту общего имущества в многоквартирном доме, других организаций информацию, необходимую для разработки проекта постановления Правительства Ленинградской области о внесении изменений в Региональную программу.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2.11.1. Уполномоченный орган в соответствии с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пунктом 2.9.1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разрабатывает проект постановления Правительства Ленинградской области о внесении изменений в Региональную программу не позднее 1 ноября текущего года.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внесении изменений в Региональную программу в соответствии с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пунктом 2.9.1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принимается Правительством Ленинградской области не позднее 30 декабря текущего года.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2.11.1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25.06.2021 N 407)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В случае поступления от органов местного самоуправления,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период с 1 апреля текущего года по 31 ноября текущего года решение о внесении изменений в Региональную программу принимается Правительством Ленинградской области не позднее 120 календарных дней со дня их поступления в уполномоченный орган в порядке, предусмотренном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пунктами 2.4</w:t>
        </w:r>
      </w:hyperlink>
      <w:r>
        <w:rPr>
          <w:rFonts w:ascii="Arial" w:hAnsi="Arial" w:cs="Arial"/>
          <w:sz w:val="20"/>
          <w:szCs w:val="20"/>
        </w:rPr>
        <w:t xml:space="preserve"> - 2.13 настоящего Порядка. В этом случае уполномоченный орган разрабатывает проект постановления Правительства Ленинградской области о внесении изменений в Региональную программу не позднее 90 дней со дня поступления в уполномоченный орган заявления и документов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В случае поступления от органов местного самоуправления,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регионального оператора, и(или) владельца специального счета в уполномоченный орган заявления и документов в соответствии с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 период с 1 декабря текущего года по 31 декабря текущего года уполномоченный орган рассматривает поступившие документы и разрабатывает проект постановления </w:t>
      </w:r>
      <w:r>
        <w:rPr>
          <w:rFonts w:ascii="Arial" w:hAnsi="Arial" w:cs="Arial"/>
          <w:sz w:val="20"/>
          <w:szCs w:val="20"/>
        </w:rPr>
        <w:lastRenderedPageBreak/>
        <w:t>Правительства Ленинградской области о внесении изменений в Региональную программу не позднее 1 мая следующего года.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внесении изменений в Региональную программу в этом случае принимается Правительством Ленинградской области не позднее 1 июля следующего года.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5"/>
      <w:bookmarkEnd w:id="5"/>
      <w:r>
        <w:rPr>
          <w:rFonts w:ascii="Arial" w:hAnsi="Arial" w:cs="Arial"/>
          <w:sz w:val="20"/>
          <w:szCs w:val="20"/>
        </w:rPr>
        <w:t xml:space="preserve">2.14. Изменения в Региональную программу не вносятся при наличии соответствующих оснований в Жилищном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кодексе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областном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N 82-оз, а также в случаях: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непредставления или представления не в полном объеме документов, предусмотренных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пунктами 2.5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2.9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представления заявления и сведений по не установленной настоящим Порядком форме;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принятия комиссией решения об установлении необходимости проведения капитального ремонта в срок, запланированный Региональной программой при внесении изменений в Региональную программу, предусматривающих перенос срока капитального ремонта (отдельных услуг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работ по капитальному ремонту) на более поздний период (срок), чем это предусмотрено Региональной программой, в случае формирования собственниками помещений в многоквартирных домах фонда капитального ремонта на специальном счете.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Постановление Правительства Ленинградской области о внесении изменений в Региональную программу подлежит официальному опубликованию в соответствии с порядком официального опубликования правовых актов Ленинградской области, установленным нормативными правовыми актами Ленинградской области. Информация о принятом постановлении Правительства Ленинградской области размещается на официальном сайте уполномоченного органа в информационно-телекоммуникационной сети "Интернет" не позднее 10 рабочих дней со дня официального опубликования.</w:t>
      </w:r>
    </w:p>
    <w:p w:rsidR="00FC7710" w:rsidRDefault="00FC7710" w:rsidP="00FC77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Информация о причинах невнесения изменений в Региональную программу по основаниям, предусмотренным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пунктом 2.14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размещается на официальном сайте уполномоченного органа в информационно-телекоммуникационной сети "Интернет" не позднее 10 рабочих дней со дня опубликования постановления Правительства Ленинградской области о внесении изменений в Региональную программу.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Председателю комитета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по жилищно-коммунальному хозяйству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Ленинградской области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94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от "__" _________ 20__ года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внесении изменений в Региональную программу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капитального ремонта общего имущества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многоквартирных домах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Направляем  документы  в  целях принятия решений о внесении изменений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Региональную    </w:t>
      </w:r>
      <w:hyperlink r:id="rId2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программу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капитального   ремонта   общего   имущества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расположенных на территории Ленинградской области,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2014-2043 годы,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постановлением Правительства Ленинградской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от  26  декабря  2013  года  N  508  (далее  -  РПКР), в отношении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многоквартирных домов, расположенных на территории ________________________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муниципального образования)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на  основании прилагаемых копий решений, принятых комиссией по установлению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необходимости (отсутствия необходимости) проведения капитального ремонта.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(перечисляются прилагаемые документы)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_________________________________________________________________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_________________________________________________________________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...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уполномоченное на подписание заявления                   Подпись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Председателю комитета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по жилищно-коммунальному хозяйству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Ленинградской области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134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СВЕДЕНИЯ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от "__" __________ 20__ года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о внесении изменений в Региональную программу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капитального ремонта общего имущества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 многоквартирных домах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Направляем  документы  в  целях принятия решений о внесении изменений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Региональную    </w:t>
      </w:r>
      <w:hyperlink r:id="rId2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программу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капитального   ремонта   общего   имущества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расположенных на территории Ленинградской области,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2014-2043 годы,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утвержденную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постановлением Правительства Ленинградской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от  26  декабря  2013  года  N  508  (далее  -  РПКР), в отношении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многоквартирных домов, расположенных на территории ________________________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муниципального образования)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Об изменении адреса многоквартирного дома: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757"/>
        <w:gridCol w:w="2154"/>
        <w:gridCol w:w="1814"/>
      </w:tblGrid>
      <w:tr w:rsidR="00FC77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изменения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</w:tr>
      <w:tr w:rsidR="00FC77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имеющийся в РПКР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FC77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Об изменении технических характеристик многоквартирного дома: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041"/>
        <w:gridCol w:w="1361"/>
        <w:gridCol w:w="1531"/>
        <w:gridCol w:w="1474"/>
      </w:tblGrid>
      <w:tr w:rsidR="00FC77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характеристика многоквартирного дома, подлежащая изменению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для изменения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технической характеристики</w:t>
            </w:r>
          </w:p>
        </w:tc>
      </w:tr>
      <w:tr w:rsidR="00FC77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имеющееся в РПКР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новое</w:t>
            </w:r>
          </w:p>
        </w:tc>
      </w:tr>
      <w:tr w:rsidR="00FC77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или)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 О   необходимости   включения   фактически  выполненных  работ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капитальному   ремонту   общего   имущества   в  многоквартирном  доме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возникновении   аварий,   иных   чрезвычайных   ситуаций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природного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или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техногенного   характера   в  случае,  предусмотренном  </w:t>
      </w:r>
      <w:hyperlink r:id="rId2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6 статьи 189</w:t>
        </w:r>
      </w:hyperlink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Жилищного кодекса Российской Федерации: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211"/>
        <w:gridCol w:w="3614"/>
        <w:gridCol w:w="1587"/>
        <w:gridCol w:w="1077"/>
      </w:tblGrid>
      <w:tr w:rsidR="00FC771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общего имущества в многоквартирном доме (указывается объект общего имущества, по которому необходимо внести изменения)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</w:t>
            </w: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РПКР (действующая редакция)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новый</w:t>
            </w:r>
          </w:p>
        </w:tc>
      </w:tr>
      <w:tr w:rsidR="00FC771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ВДИС </w:t>
            </w:r>
            <w:hyperlink w:anchor="Par2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теплоснабжения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газоснабжения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холодного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горячего водоснабжения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ВДИС водоотведения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Крыша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Фасад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учета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710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Подъезд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0" w:rsidRDefault="00FC7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237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ВДИС - внутридомовая инженерная система.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(перечисляются прилагаемые документы)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_________________________________________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_________________________________________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...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Лицо, уполномоченное на подписание сведений                    Подпись</w:t>
      </w:r>
    </w:p>
    <w:p w:rsidR="00FC7710" w:rsidRDefault="00FC7710" w:rsidP="00FC771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7710" w:rsidRDefault="00FC7710" w:rsidP="00FC77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F2450" w:rsidRDefault="000F2450">
      <w:bookmarkStart w:id="9" w:name="_GoBack"/>
      <w:bookmarkEnd w:id="9"/>
    </w:p>
    <w:sectPr w:rsidR="000F2450" w:rsidSect="00A60FD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83"/>
    <w:rsid w:val="000F2450"/>
    <w:rsid w:val="00CB3383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3BBC1BDE2C791BD9BBDAB3F8AA6D2C45587658AA176C9E2554BB727FFB6BCA3249CA69B6CAC301D4D627A05E02F31BAEE64BE5B784272j3iBG" TargetMode="External"/><Relationship Id="rId13" Type="http://schemas.openxmlformats.org/officeDocument/2006/relationships/hyperlink" Target="consultantplus://offline/ref=44C3BBC1BDE2C791BD9BBDAB3F8AA6D2C45587658AA176C9E2554BB727FFB6BCA3249CA69B6CAC301D4D627A05E02F31BAEE64BE5B784272j3iBG" TargetMode="External"/><Relationship Id="rId18" Type="http://schemas.openxmlformats.org/officeDocument/2006/relationships/hyperlink" Target="consultantplus://offline/ref=44C3BBC1BDE2C791BD9BA2BA2A8AA6D2C55986618DAE76C9E2554BB727FFB6BCA3249CA69B6DAE31194D627A05E02F31BAEE64BE5B784272j3iBG" TargetMode="External"/><Relationship Id="rId26" Type="http://schemas.openxmlformats.org/officeDocument/2006/relationships/hyperlink" Target="consultantplus://offline/ref=44C3BBC1BDE2C791BD9BA2BA2A8AA6D2C55986618DAE76C9E2554BB727FFB6BCA3249CA69B6DAB30114D627A05E02F31BAEE64BE5B784272j3i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C3BBC1BDE2C791BD9BBDAB3F8AA6D2C4558D658FAD76C9E2554BB727FFB6BCA3249CA69B6CAC30114D627A05E02F31BAEE64BE5B784272j3iBG" TargetMode="External"/><Relationship Id="rId7" Type="http://schemas.openxmlformats.org/officeDocument/2006/relationships/hyperlink" Target="consultantplus://offline/ref=44C3BBC1BDE2C791BD9BBDAB3F8AA6D2C4558D658FAD76C9E2554BB727FFB6BCA3249CA69B6CAC301C4D627A05E02F31BAEE64BE5B784272j3iBG" TargetMode="External"/><Relationship Id="rId12" Type="http://schemas.openxmlformats.org/officeDocument/2006/relationships/hyperlink" Target="consultantplus://offline/ref=44C3BBC1BDE2C791BD9BBDAB3F8AA6D2C4558D658FAD76C9E2554BB727FFB6BCA3249CA69B6CAC301C4D627A05E02F31BAEE64BE5B784272j3iBG" TargetMode="External"/><Relationship Id="rId17" Type="http://schemas.openxmlformats.org/officeDocument/2006/relationships/hyperlink" Target="consultantplus://offline/ref=44C3BBC1BDE2C791BD9BBDAB3F8AA6D2C45587658AA176C9E2554BB727FFB6BCA3249CA69B6CAC301D4D627A05E02F31BAEE64BE5B784272j3iBG" TargetMode="External"/><Relationship Id="rId25" Type="http://schemas.openxmlformats.org/officeDocument/2006/relationships/hyperlink" Target="consultantplus://offline/ref=44C3BBC1BDE2C791BD9BBDAB3F8AA6D2C45588628CAE76C9E2554BB727FFB6BCA3249CA69B6CAC31194D627A05E02F31BAEE64BE5B784272j3i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C3BBC1BDE2C791BD9BA2BA2A8AA6D2C55986618DAE76C9E2554BB727FFB6BCA3249CA69B6DAB30114D627A05E02F31BAEE64BE5B784272j3iBG" TargetMode="External"/><Relationship Id="rId20" Type="http://schemas.openxmlformats.org/officeDocument/2006/relationships/hyperlink" Target="consultantplus://offline/ref=44C3BBC1BDE2C791BD9BBDAB3F8AA6D2C4558D658FAD76C9E2554BB727FFB6BCA3249CA69B6CAC301F4D627A05E02F31BAEE64BE5B784272j3i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3BBC1BDE2C791BD9BBDAB3F8AA6D2C45589608AA976C9E2554BB727FFB6BCA3249CA69B6CAC341A4D627A05E02F31BAEE64BE5B784272j3iBG" TargetMode="External"/><Relationship Id="rId11" Type="http://schemas.openxmlformats.org/officeDocument/2006/relationships/hyperlink" Target="consultantplus://offline/ref=44C3BBC1BDE2C791BD9BBDAB3F8AA6D2C45589608AA976C9E2554BB727FFB6BCA3249CA69B6CAC341A4D627A05E02F31BAEE64BE5B784272j3iBG" TargetMode="External"/><Relationship Id="rId24" Type="http://schemas.openxmlformats.org/officeDocument/2006/relationships/hyperlink" Target="consultantplus://offline/ref=44C3BBC1BDE2C791BD9BBDAB3F8AA6D2C45588628CAE76C9E2554BB727FFB6BCA3249CA69B6CAC31194D627A05E02F31BAEE64BE5B784272j3i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C3BBC1BDE2C791BD9BBDAB3F8AA6D2C455876788AD76C9E2554BB727FFB6BCA3249CA69B6CAD391A4D627A05E02F31BAEE64BE5B784272j3iBG" TargetMode="External"/><Relationship Id="rId23" Type="http://schemas.openxmlformats.org/officeDocument/2006/relationships/hyperlink" Target="consultantplus://offline/ref=44C3BBC1BDE2C791BD9BBDAB3F8AA6D2C455876788AD76C9E2554BB727FFB6BCB124C4AA9B68B2301B58342B43jBi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C3BBC1BDE2C791BD9BBDAB3F8AA6D2C455876788AD76C9E2554BB727FFB6BCA3249CA69B6CAC361A4D627A05E02F31BAEE64BE5B784272j3iBG" TargetMode="External"/><Relationship Id="rId19" Type="http://schemas.openxmlformats.org/officeDocument/2006/relationships/hyperlink" Target="consultantplus://offline/ref=44C3BBC1BDE2C791BD9BBDAB3F8AA6D2C455876788AD76C9E2554BB727FFB6BCA3249CA69B6CAC381A4D627A05E02F31BAEE64BE5B784272j3i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3BBC1BDE2C791BD9BA2BA2A8AA6D2C55986618DAE76C9E2554BB727FFB6BCA3249CA69B6DA932194D627A05E02F31BAEE64BE5B784272j3iBG" TargetMode="External"/><Relationship Id="rId14" Type="http://schemas.openxmlformats.org/officeDocument/2006/relationships/hyperlink" Target="consultantplus://offline/ref=44C3BBC1BDE2C791BD9BBDAB3F8AA6D2C45588628CAE76C9E2554BB727FFB6BCA3249CA69B6CAC31194D627A05E02F31BAEE64BE5B784272j3iBG" TargetMode="External"/><Relationship Id="rId22" Type="http://schemas.openxmlformats.org/officeDocument/2006/relationships/hyperlink" Target="consultantplus://offline/ref=44C3BBC1BDE2C791BD9BA2BA2A8AA6D2C55986618DAE76C9E2554BB727FFB6BCB124C4AA9B68B2301B58342B43jBi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3076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dcterms:created xsi:type="dcterms:W3CDTF">2022-02-04T06:35:00Z</dcterms:created>
  <dcterms:modified xsi:type="dcterms:W3CDTF">2022-02-04T06:35:00Z</dcterms:modified>
</cp:coreProperties>
</file>