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  <w:r>
        <w:rPr>
          <w:rFonts w:ascii="Tahoma" w:eastAsiaTheme="minorHAnsi" w:hAnsi="Tahoma" w:cs="Tahoma"/>
          <w:color w:val="auto"/>
          <w:sz w:val="20"/>
          <w:szCs w:val="20"/>
        </w:rPr>
        <w:t xml:space="preserve">Документ предоставлен </w:t>
      </w:r>
      <w:hyperlink r:id="rId5" w:history="1">
        <w:r>
          <w:rPr>
            <w:rFonts w:ascii="Tahoma" w:eastAsiaTheme="minorHAnsi" w:hAnsi="Tahoma" w:cs="Tahoma"/>
            <w:color w:val="0000FF"/>
            <w:sz w:val="20"/>
            <w:szCs w:val="20"/>
          </w:rPr>
          <w:t>КонсультантПлюс</w:t>
        </w:r>
      </w:hyperlink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rPr>
          <w:rFonts w:ascii="Tahoma" w:eastAsiaTheme="minorHAnsi" w:hAnsi="Tahoma" w:cs="Tahoma"/>
          <w:color w:val="auto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outlineLvl w:val="0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ПРАВИТЕЛЬСТВО ЛЕНИНГРАДСКОЙ ОБЛАСТИ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ПОСТАНОВЛЕНИЕ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от 14 апреля 2014 г. N 121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ОБ УТВЕРЖДЕНИИ ПОРЯДКА ПРЕДОСТАВЛЕНИЯ СУБСИДИЙ И ГРАНТОВ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ФОРМЕ СУБСИДИЙ РЕСУРСОСНАБЖАЮЩИМ ОРГАНИЗАЦИЯМ В СВЯЗИ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С УСТАНОВЛЕНИЕМ ЛЬГОТНЫХ ТАРИФОВ НА КОММУНАЛЬНЫЕ РЕСУРСЫ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(УСЛУГИ) ХОЛОДНОГО ВОДОСНАБЖЕНИЯ И(ИЛИ) ВОДООТВЕДЕНИЯ,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РЕАЛИЗУЕМЫЕ НАСЕЛЕНИЮ НА ТЕРРИТОРИИ ЛЕНИНГРАДСКОЙ ОБЛАСТИ,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 РАМКАХ ГОСУДАРСТВЕННОЙ ПРОГРАММЫ ЛЕНИНГРАДСКОЙ ОБЛАСТИ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25DC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18.12.2014 </w:t>
            </w:r>
            <w:hyperlink r:id="rId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598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25.05.2015 </w:t>
            </w:r>
            <w:hyperlink r:id="rId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175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25.07.2017 </w:t>
            </w:r>
            <w:hyperlink r:id="rId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293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17.05.2018 </w:t>
            </w:r>
            <w:hyperlink r:id="rId9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157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24.07.2018 </w:t>
            </w:r>
            <w:hyperlink r:id="rId10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265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23.11.2018 </w:t>
            </w:r>
            <w:hyperlink r:id="rId11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456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11.06.2019 </w:t>
            </w:r>
            <w:hyperlink r:id="rId12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277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27.12.2019 </w:t>
            </w:r>
            <w:hyperlink r:id="rId13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633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28.12.2020 </w:t>
            </w:r>
            <w:hyperlink r:id="rId14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,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27.04.2021 </w:t>
            </w:r>
            <w:hyperlink r:id="rId1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соответствии со </w:t>
      </w:r>
      <w:hyperlink r:id="rId16" w:history="1">
        <w:r>
          <w:rPr>
            <w:rFonts w:ascii="Arial" w:hAnsi="Arial" w:cs="Arial"/>
            <w:color w:val="0000FF"/>
            <w:sz w:val="20"/>
            <w:szCs w:val="20"/>
          </w:rPr>
          <w:t>статьей 78</w:t>
        </w:r>
      </w:hyperlink>
      <w:r>
        <w:rPr>
          <w:rFonts w:ascii="Arial" w:hAnsi="Arial" w:cs="Arial"/>
          <w:sz w:val="20"/>
          <w:szCs w:val="20"/>
        </w:rPr>
        <w:t xml:space="preserve">, </w:t>
      </w:r>
      <w:hyperlink r:id="rId17" w:history="1">
        <w:r>
          <w:rPr>
            <w:rFonts w:ascii="Arial" w:hAnsi="Arial" w:cs="Arial"/>
            <w:color w:val="0000FF"/>
            <w:sz w:val="20"/>
            <w:szCs w:val="20"/>
          </w:rPr>
          <w:t>пунктом 4 статьи 78.1</w:t>
        </w:r>
      </w:hyperlink>
      <w:r>
        <w:rPr>
          <w:rFonts w:ascii="Arial" w:hAnsi="Arial" w:cs="Arial"/>
          <w:sz w:val="20"/>
          <w:szCs w:val="20"/>
        </w:rPr>
        <w:t xml:space="preserve"> Бюджетного кодекса Российской Федерации, </w:t>
      </w:r>
      <w:hyperlink r:id="rId1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18 сентября 2020 года N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Федерации", </w:t>
      </w:r>
      <w:hyperlink r:id="rId19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7 сентября 2020 года N 610 "О принятии решения об учреждении грантов в форме субсидий в составе областного бюджета Ленинградской области для предоставления государственным (муниципальным) бюджетным и автономным учреждениям, являющимся ресурсоснабжающими организациями, в связи с установлением льготных тарифов на коммунальные ресурсы (услуги) теплоснабжения, горячего водоснабжения, холодного водоснабжения и(или) водоотведения, реализуемые населению на территории Ленинградской области", в целях реализации государственной </w:t>
      </w:r>
      <w:hyperlink r:id="rId20" w:history="1">
        <w:r>
          <w:rPr>
            <w:rFonts w:ascii="Arial" w:hAnsi="Arial" w:cs="Arial"/>
            <w:color w:val="0000FF"/>
            <w:sz w:val="20"/>
            <w:szCs w:val="20"/>
          </w:rPr>
          <w:t>программы</w:t>
        </w:r>
      </w:hyperlink>
      <w:r>
        <w:rPr>
          <w:rFonts w:ascii="Arial" w:hAnsi="Arial" w:cs="Arial"/>
          <w:sz w:val="20"/>
          <w:szCs w:val="20"/>
        </w:rPr>
        <w:t xml:space="preserve">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400, Правительство Ленинградской области постановляет: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(преамбула в ред. </w:t>
      </w:r>
      <w:hyperlink r:id="rId21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28.12.2020 N 871)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прилагаемый </w:t>
      </w:r>
      <w:hyperlink w:anchor="Par46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предоставления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и(или) водоотведения, реализуемые населению на территории Ленинградской области, в рамках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(п. 1 в ред. </w:t>
      </w:r>
      <w:hyperlink r:id="rId2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28.12.2020 N 871)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Настоящее постановление вступает в силу со дня официального опубликования.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18.12.2014 N 598)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Контроль за исполнением постановления возложить на заместителя Председателя Правительства Ленинградской области по строительству и жилищно-коммунальному хозяйству.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24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11.06.2019 N 277)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Губернатор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А.Дрозденко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 Правительства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Ленинградской области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14.04.2014 N 121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(приложение)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bookmarkStart w:id="0" w:name="Par46"/>
      <w:bookmarkEnd w:id="0"/>
      <w:r>
        <w:rPr>
          <w:rFonts w:ascii="Arial" w:eastAsiaTheme="minorHAnsi" w:hAnsi="Arial" w:cs="Arial"/>
          <w:color w:val="auto"/>
          <w:sz w:val="20"/>
          <w:szCs w:val="20"/>
        </w:rPr>
        <w:t>ПОРЯДОК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 И ГРАНТОВ В ФОРМЕ СУБСИДИЙ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РЕСУРСОСНАБЖАЮЩИМ ОРГАНИЗАЦИЯМ В СВЯЗИ С УСТАНОВЛЕНИЕМ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ЛЬГОТНЫХ ТАРИФОВ НА КОММУНАЛЬНЫЕ РЕСУРСЫ (УСЛУГИ) ХОЛОДНОГО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ВОДОСНАБЖЕНИЯ И(ИЛИ) ВОДООТВЕДЕНИЯ, РЕАЛИЗУЕМЫЕ НАСЕЛЕНИЮ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НА ТЕРРИТОРИИ ЛЕНИНГРАДСКОЙ ОБЛАСТИ, В РАМКАХ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ГОСУДАРСТВЕННОЙ ПРОГРАММЫ ЛЕНИНГРАДСКОЙ ОБЛАСТИ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"ОБЕСПЕЧЕНИЕ УСТОЙЧИВОГО ФУНКЦИОНИРОВАНИЯ И РАЗВИТИЯ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КОММУНАЛЬНОЙ И ИНЖЕНЕРНОЙ ИНФРАСТРУКТУРЫ И ПОВЫШЕНИЕ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ЭНЕРГОЭФФЕКТИВНОСТИ В ЛЕНИНГРАДСКОЙ ОБЛАСТИ"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25DC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(в ред. Постановлений Правительства Ленинградской области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от 28.12.2020 </w:t>
            </w:r>
            <w:hyperlink r:id="rId2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871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, от 27.04.2021 </w:t>
            </w:r>
            <w:hyperlink r:id="rId2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N 235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>)</w:t>
            </w: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1. Общие положения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1.1. Настоящий Порядок определяет цели, условия и порядок предоставления за счет средств областного бюджета Ленинградской области субсидий и грантов в форме субсидий ресурсоснабжающим организациям в связи с установлением льготных тарифов на коммунальные ресурсы (услуги) холодного водоснабжения и(или) водоотведения, реализуемые населению на территории Ленинградской области, на возмещение недополученных доходов ресурсоснабжающих организаций (далее - субсидии).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63"/>
      <w:bookmarkEnd w:id="1"/>
      <w:r>
        <w:rPr>
          <w:rFonts w:ascii="Arial" w:hAnsi="Arial" w:cs="Arial"/>
          <w:sz w:val="20"/>
          <w:szCs w:val="20"/>
        </w:rPr>
        <w:t xml:space="preserve">1.2. Субсидии предоставляются в целях обеспечения населения Ленинградской области коммунальными ресурсами (услугами) холодного водоснабжения и(или) водоотведения по тарифам,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организаций, в целях реализации </w:t>
      </w:r>
      <w:hyperlink r:id="rId27" w:history="1">
        <w:r>
          <w:rPr>
            <w:rFonts w:ascii="Arial" w:hAnsi="Arial" w:cs="Arial"/>
            <w:color w:val="0000FF"/>
            <w:sz w:val="20"/>
            <w:szCs w:val="20"/>
          </w:rPr>
          <w:t>подпрограммы</w:t>
        </w:r>
      </w:hyperlink>
      <w:r>
        <w:rPr>
          <w:rFonts w:ascii="Arial" w:hAnsi="Arial" w:cs="Arial"/>
          <w:sz w:val="20"/>
          <w:szCs w:val="20"/>
        </w:rPr>
        <w:t xml:space="preserve"> "Водоснабжение и водоотведение Ленинградской области" государственной программы Ленинградской области "Обеспечение устойчивого функционирования и развития коммунальной и инженерной инфраструктуры и повышение энергоэффективности в Ленинградской области", утвержденной постановлением Правительства Ленинградской области от 14 ноября 2013 года N 400.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1.3. Субсидии ресурсоснабжающим организациям, осуществляющим предоставление коммунальных ресурсов (услуг) холодного водоснабжения и(или) водоотведения с применением государственных регулируемых тарифов (цен) в сфере холодного водоснабжения и водоотведения, предоставляются в соответствии со сводной бюджетной росписью областного бюджета Ленинградской области в пределах бюджетных ассигнований и лимитов бюджетных обязательств, утвержденных главному распорядителю бюджетных средств - комитету по жилищно-коммунальному хозяйству Ленинградской области (далее - Комитет).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65"/>
      <w:bookmarkEnd w:id="2"/>
      <w:r>
        <w:rPr>
          <w:rFonts w:ascii="Arial" w:hAnsi="Arial" w:cs="Arial"/>
          <w:sz w:val="20"/>
          <w:szCs w:val="20"/>
        </w:rPr>
        <w:t>1.4. К категории юридических лиц, имеющих право на получение субсидии, относятся: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юридические лица, осуществляющие на территории Ленинградской области деятельность по предоставлению коммунальных ресурсов (услуг) холодного водоснабжения и(или) водоотведения по тарифам для населения, установленным комитетом по тарифам и ценовой политике Ленинградской </w:t>
      </w:r>
      <w:r>
        <w:rPr>
          <w:rFonts w:ascii="Arial" w:hAnsi="Arial" w:cs="Arial"/>
          <w:sz w:val="20"/>
          <w:szCs w:val="20"/>
        </w:rPr>
        <w:lastRenderedPageBreak/>
        <w:t>области ниже уровня регулируемых в установленном порядке тарифов для ресурсоснабжающих организаций (далее - получатели субсидии);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государственные (муниципальные) бюджетные и автономные учреждения, включая учреждения, в отношении которых органы исполнительной власти Ленинградской области не осуществляют функции и полномочия учредителя, осуществляющие на территории Ленинградской области деятельность по предоставлению коммунальных ресурсов (услуг) холодного водоснабжения и(или) водоотведения по тарифам для населения, установленным комитетом по тарифам и ценовой политике Ленинградской области ниже уровня регулируемых в установленном порядке тарифов для ресурсоснабжающих организаций (далее - получатели грантов в форме субсидий).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1.5. Субсидии предоставляются на компенсацию выпадающих доходов ресурсоснабжающих организаций, возникающих в результате установления льготных тарифов на территории Ленинградской области.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1.6. Сведения о субсидии подлежат размещению на едином портале бюджетной системы Российской Федерации в информационно-телекоммуникационной сети "Интернет" (в разделе единого портала) при формировании проекта областного закона об областном бюджете Ленинградской области (проекта областного закона о внесении изменений в областной закон об областном бюджете Ленинградской области).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2. Условия и порядок предоставления субсидий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73"/>
      <w:bookmarkEnd w:id="3"/>
      <w:r>
        <w:rPr>
          <w:rFonts w:ascii="Arial" w:hAnsi="Arial" w:cs="Arial"/>
          <w:sz w:val="20"/>
          <w:szCs w:val="20"/>
        </w:rPr>
        <w:t>2.1. Субсидии предоставляются при соблюдении следующих условий: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получатель субсидии, получатель грантов в форме субсидий соответствует категории, предусмотренной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пунктом 1.4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получатель субсидии, получатель грантов в форме субсидий представляет заявку и документы, указанные в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пункте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в) получатель субсидии, получатель грантов в форме субсидий на первое число месяца, предшествующего месяцу, в котором планируется заключение соглашения о предоставлении субсидии, соответствует следующим требованиям: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субсидии, получатель грантов в форме субсидий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получатель субсидии, получатель грантов в форме субсидий не должен получать средства из областного бюджета Ленинградской области на основании иных нормативных правовых актов на цели, указанные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 получателя субсидии, получателя грантов в форме субсидий отсутствует неисполненная обязанность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получатель субсидии, получатель грантов в форме субсидий не должен находиться в процессе ликвидации, в отношении него не введена процедура банкротства, деятельность получателя субсидии, получателя грантов в форме субсидий не приостановлена в порядке, предусмотренном законодательством Российской Федерации;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г) заключение между Комитетом и получателем субсидии, получателем грантов в форме субсидий соглашения о предоставлении субсидии, дополнительного соглашения (при необходимости) о предоставлении субсидии в соответствии с типовыми формами, установленными правовым актом Комитета финансов Ленинградской области, сроком на один финансовый год (далее - соглашение, дополнительное соглашение);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д) получатель субсидии, получатель грантов в форме субсидий дает согласие на осуществление Комитетом и органом государственного финансового контроля Ленинградской области проверок соблюдения получателем субсидии, получателем грантов в форме субсидий условий, целей и порядка предоставления субсидий;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е) согласие органа государственной власти (государственного органа) и(или) органа местного самоуправления, осуществляющих функции и полномочия учредителя в отношении получателя грантов в форме субсидий, на получение субсидии получателем грантов в форме субсидий.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84"/>
      <w:bookmarkEnd w:id="4"/>
      <w:r>
        <w:rPr>
          <w:rFonts w:ascii="Arial" w:hAnsi="Arial" w:cs="Arial"/>
          <w:sz w:val="20"/>
          <w:szCs w:val="20"/>
        </w:rPr>
        <w:t>2.2. Для получения субсидии получатели субсидии, получатели грантов в форме субсидий представляют в Комитет заявку, подписанную руководителем и главным бухгалтером ресурсоснабжающей организации, по форме, утверждаемой правовым актом Комитета, с приложением следующих документов: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а) копии договоров ресурсоснабжения, заключенных в соответствии с </w:t>
      </w:r>
      <w:hyperlink r:id="rId28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14 февраля 2012 года N 124 "О правилах, обязательных при заключении договоров снабжения коммунальными ресурсами",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копии договоров управления многоквартирным домом (копия договора управления, заключенного председателем совета многоквартирного дома на основании доверенности, выданной собственниками помещений в многоквартирном доме) - в случае когда ресурсоснабжающая организация одновременно является управляющей организацией,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копии договоров холодного водоснабжения, водоотведения - при выборе собственниками жилых помещений в многоквартирном доме непосредственного способа управления. 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всеми или большинством собственников помещений в таком доме,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или копии договоров холодного водоснабжения, водоотведения с собственниками жилых домов,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реестр многоквартирных домов с указанием даты заключения договоров, сведений о реквизитах (даты и номера) протоколов общего собрания собственников помещений в многоквартирном доме, уведомление об одностороннем отказе от исполнения договора ресурсоснабжения, опубликованное в печатном издании, в котором публикуются акты органа местного самоуправления, при заключении договоров, содержащих положения о предоставлении коммунальных услуг, в случаях, предусмотренных </w:t>
      </w:r>
      <w:hyperlink r:id="rId29" w:history="1">
        <w:r>
          <w:rPr>
            <w:rFonts w:ascii="Arial" w:hAnsi="Arial" w:cs="Arial"/>
            <w:color w:val="0000FF"/>
            <w:sz w:val="20"/>
            <w:szCs w:val="20"/>
          </w:rPr>
          <w:t>статьей 157.2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или копия решения органа местного самоуправления об определении управляющей организации для управления многоквартирным домом, в отношении которого собственниками помещений не выбран способ управления таким домом в порядке, установленном Жилищным </w:t>
      </w:r>
      <w:hyperlink r:id="rId30" w:history="1">
        <w:r>
          <w:rPr>
            <w:rFonts w:ascii="Arial" w:hAnsi="Arial" w:cs="Arial"/>
            <w:color w:val="0000FF"/>
            <w:sz w:val="20"/>
            <w:szCs w:val="20"/>
          </w:rPr>
          <w:t>кодексом</w:t>
        </w:r>
      </w:hyperlink>
      <w:r>
        <w:rPr>
          <w:rFonts w:ascii="Arial" w:hAnsi="Arial" w:cs="Arial"/>
          <w:sz w:val="20"/>
          <w:szCs w:val="20"/>
        </w:rPr>
        <w:t xml:space="preserve"> Российской Федерации, или выбранный способ управления не реализован, не определена управляющая организация;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б) акты о фактическом объеме поставленных коммунальных ресурсов (услуг) холодного водоснабжения и(или) водоотведения по формам согласно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22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 </w:t>
      </w:r>
      <w:hyperlink w:anchor="Par310" w:history="1">
        <w:r>
          <w:rPr>
            <w:rFonts w:ascii="Arial" w:hAnsi="Arial" w:cs="Arial"/>
            <w:color w:val="0000FF"/>
            <w:sz w:val="20"/>
            <w:szCs w:val="20"/>
          </w:rPr>
          <w:t>приложению 2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(при наличии объемов коммунальных услуг, предоставленных на общедомовые нужды, коммунальных ресурсов, потребленных при использовании и содержании общего имущества в многоквартирном доме).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случае когда ресурсоснабжающая организация одновременно является управляющей организацией в многоквартирном доме, акты об объеме поставленных коммунальных ресурсов (услуг) холодного водоснабжения и(или) водоотведения населению могут быть подписаны председателем совета многоквартирного дома на основании доверенности, выданной собственниками помещений в многоквартирном доме.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выборе собственниками помещений в многоквартирном доме непосредственного способа управления акты об объеме поставленных коммунальных ресурсов (услуг) холодного водоснабжения и(или) водоотведения населению подписываются на основании решения общего собрания собственников помещений в многоквартирном доме одним из собственников помещений в таком доме или иным лицом, имеющим полномочие, удостоверенное доверенностью, выданной в письменной форме всеми или большинством собственников помещений в таком доме.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При предоставлении коммунальных услуг собственникам и пользователям помещений в многоквартирном доме ресурсоснабжающей организацией в соответствии с заключенным с каждым собственником помещения в многоквартирном доме договором, содержащим положения о предоставлении коммунальных услуг, в случаях, предусмотренных </w:t>
      </w:r>
      <w:hyperlink r:id="rId31" w:history="1">
        <w:r>
          <w:rPr>
            <w:rFonts w:ascii="Arial" w:hAnsi="Arial" w:cs="Arial"/>
            <w:color w:val="0000FF"/>
            <w:sz w:val="20"/>
            <w:szCs w:val="20"/>
          </w:rPr>
          <w:t>статьей 157.2</w:t>
        </w:r>
      </w:hyperlink>
      <w:r>
        <w:rPr>
          <w:rFonts w:ascii="Arial" w:hAnsi="Arial" w:cs="Arial"/>
          <w:sz w:val="20"/>
          <w:szCs w:val="20"/>
        </w:rPr>
        <w:t xml:space="preserve"> Жилищного кодекса Российской Федерации, акты о фактическом объеме поставленных коммунальных ресурсов (услуг) холодного водоснабжения и(или) водоотведения населению подписываются уполномоченными собственниками жилых помещений по форме согласно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 или оформляются по форме согласно </w:t>
      </w:r>
      <w:hyperlink w:anchor="Par422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ресурсоснабжающая организация или управляющая организация не заключили договор с организацией или индивидуальным предпринимателем о начислении платы за коммунальные услуги для населения,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акты</w:t>
        </w:r>
      </w:hyperlink>
      <w:r>
        <w:rPr>
          <w:rFonts w:ascii="Arial" w:hAnsi="Arial" w:cs="Arial"/>
          <w:sz w:val="20"/>
          <w:szCs w:val="20"/>
        </w:rPr>
        <w:t xml:space="preserve"> о фактическом объеме поставленных коммунальных ресурсов (услуг) холодного водоснабжения и(или) водоотведения населению оформляются по форме согласно приложению 1 к настоящему Порядку.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если ресурсоснабжающая организация или управляющая организация заключили договор с организацией или индивидуальным предпринимателем о начислении платы за коммунальные услуги для населения, акты о фактическом объеме поставленных коммунальных ресурсов (услуг) холодного водоснабжения и(или) водоотведения населению оформляются по форме согласно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приложению 1</w:t>
        </w:r>
      </w:hyperlink>
      <w:r>
        <w:rPr>
          <w:rFonts w:ascii="Arial" w:hAnsi="Arial" w:cs="Arial"/>
          <w:sz w:val="20"/>
          <w:szCs w:val="20"/>
        </w:rPr>
        <w:t xml:space="preserve"> или </w:t>
      </w:r>
      <w:hyperlink w:anchor="Par422" w:history="1">
        <w:r>
          <w:rPr>
            <w:rFonts w:ascii="Arial" w:hAnsi="Arial" w:cs="Arial"/>
            <w:color w:val="0000FF"/>
            <w:sz w:val="20"/>
            <w:szCs w:val="20"/>
          </w:rPr>
          <w:t>приложению 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в) </w:t>
      </w:r>
      <w:hyperlink w:anchor="Par546" w:history="1">
        <w:r>
          <w:rPr>
            <w:rFonts w:ascii="Arial" w:hAnsi="Arial" w:cs="Arial"/>
            <w:color w:val="0000FF"/>
            <w:sz w:val="20"/>
            <w:szCs w:val="20"/>
          </w:rPr>
          <w:t>справка-расчет</w:t>
        </w:r>
      </w:hyperlink>
      <w:r>
        <w:rPr>
          <w:rFonts w:ascii="Arial" w:hAnsi="Arial" w:cs="Arial"/>
          <w:sz w:val="20"/>
          <w:szCs w:val="20"/>
        </w:rPr>
        <w:t xml:space="preserve"> по форме согласно приложению 4 к настоящему Порядку. Срок согласования тарифов и объемов коммунального ресурса (услуги) холодного водоснабжения и(или) водоотведения комитетом по тарифам и ценовой политике Ленинградской области составляет не более 10 рабочих дней с даты представления получателем субсидии, получателем грантов в форме субсидий в комитет по тарифам и ценовой политике Ленинградской области справки-расчета;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5" w:name="Par98"/>
      <w:bookmarkEnd w:id="5"/>
      <w:r>
        <w:rPr>
          <w:rFonts w:ascii="Arial" w:hAnsi="Arial" w:cs="Arial"/>
          <w:sz w:val="20"/>
          <w:szCs w:val="20"/>
        </w:rPr>
        <w:t>г) выписка из Единого государственного реестра юридических лиц;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д) копия уведомления Территориального органа Федеральной службы государственной статистики по г. Санкт-Петербургу и Ленинградской области о постановке получателя субсидии, получателя грантов в форме субсидий на учет и присвоении кодов Единого государственного реестра предприятий и организаций всех форм собственности и хозяйствования;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6" w:name="Par100"/>
      <w:bookmarkEnd w:id="6"/>
      <w:r>
        <w:rPr>
          <w:rFonts w:ascii="Arial" w:hAnsi="Arial" w:cs="Arial"/>
          <w:sz w:val="20"/>
          <w:szCs w:val="20"/>
        </w:rPr>
        <w:t>е) справки налоговых органов об отсутствии у получателя субсидии, получателя грантов в форме субсидий неисполненной обязанности по уплате налогов, сборов страховых взносов, пеней, штрафов, процентов, подлежащих уплате в соответствии с законодательством Российской Федерации, по состоянию на первое число месяца, предшествующего месяцу, в котором планируется заключение соглашения о предоставлении субсидии;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ж) справка получателя субсидии, получателя грантов в форме субсидий о том, что он не получал средства из областного бюджета Ленинградской области на основании иных нормативных правовых актов на цели, указанные в </w:t>
      </w:r>
      <w:hyperlink w:anchor="Par63" w:history="1">
        <w:r>
          <w:rPr>
            <w:rFonts w:ascii="Arial" w:hAnsi="Arial" w:cs="Arial"/>
            <w:color w:val="0000FF"/>
            <w:sz w:val="20"/>
            <w:szCs w:val="20"/>
          </w:rPr>
          <w:t>пункте 1.2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компенсацию выпадающих доходов ресурсоснабжающих организаций, возникающих в результате установления льготных тарифов на территории Ленинградской области, по состоянию на первое число месяца, предшествующего месяцу, в котором планируется заключение соглашения, заверенная подписями руководителя, главного бухгалтера и печатью (при наличии) получателя субсидии, получателя грантов в форме субсидий;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з) справка получателя субсидии, получателя грантов в форме субсидий о том, что он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процентов, по состоянию на первое число месяца, предшествующего месяцу, в котором планируется заключение соглашения о предоставлении субсидии, заверенная подписями руководителя, главного бухгалтера и печатью (при наличии) получателя субсидии, получателя грантов в форме субсидий;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и) справка получателя субсидии, получателя грантов в форме субсидий о том, что он не находится в процессе ликвидации, в отношении него не введена процедура банкротства, деятельность получателя </w:t>
      </w:r>
      <w:r>
        <w:rPr>
          <w:rFonts w:ascii="Arial" w:hAnsi="Arial" w:cs="Arial"/>
          <w:sz w:val="20"/>
          <w:szCs w:val="20"/>
        </w:rPr>
        <w:lastRenderedPageBreak/>
        <w:t>субсидии, получателя грантов в форме субсидий не приостановлена в порядке, предусмотренном законодательством Российской Федерации, по состоянию на первое число месяца, предшествующего месяцу, в котором планируется заключение соглашения о предоставлении субсидии, заверенная подписями руководителя, главного бухгалтера и печатью (при наличии) получателя субсидии, получателя грантов в форме субсидий;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к) согласие органа государственной власти (государственного органа) и(или) органа местного самоуправления, осуществляющих функции и полномочия учредителя в отношении получателя грантов в форме субсидий, на получение субсидии получателем грантов в форме субсидий.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Получатели субсидии, получатели грантов в форме субсидий вправе представить документы, указанные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подпунктах "г"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 xml:space="preserve">, по собственной инициативе. При непредставлении получателями субсидии, получателями грантов в форме субсидий документов, указанных в </w:t>
      </w:r>
      <w:hyperlink w:anchor="Par98" w:history="1">
        <w:r>
          <w:rPr>
            <w:rFonts w:ascii="Arial" w:hAnsi="Arial" w:cs="Arial"/>
            <w:color w:val="0000FF"/>
            <w:sz w:val="20"/>
            <w:szCs w:val="20"/>
          </w:rPr>
          <w:t>подпунктах "г"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100" w:history="1">
        <w:r>
          <w:rPr>
            <w:rFonts w:ascii="Arial" w:hAnsi="Arial" w:cs="Arial"/>
            <w:color w:val="0000FF"/>
            <w:sz w:val="20"/>
            <w:szCs w:val="20"/>
          </w:rPr>
          <w:t>"е"</w:t>
        </w:r>
      </w:hyperlink>
      <w:r>
        <w:rPr>
          <w:rFonts w:ascii="Arial" w:hAnsi="Arial" w:cs="Arial"/>
          <w:sz w:val="20"/>
          <w:szCs w:val="20"/>
        </w:rPr>
        <w:t>, документы запрашиваются Комитетом в рамках межведомственного информационного взаимодействия.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Представление получателями субсидии, получателями грантов в форме субсидий документов для получения субсидии носит заявительный характер.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Документы могут быть поданы получателями субсидии, получателями грантов в форме субсидий в Комитет на бумажном носителе или в электронном виде с использованием подсистемы "Межтарифная разница" региональной государственной информационной системы жилищно-коммунального хозяйства Ленинградской области в соответствии с регламентом, утвержденным правовым актом Комитета.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Получатели субсидии, получатели грантов в форме субсидий имеют право обратиться за получением субсидии на возмещение недополученных доходов в течение трех лет, предшествующих текущему финансовому году.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2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27.04.2021 N 235)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Ответственность за своевременность и достоверность представляемых сведений и документов несут получатели субсидий, получатели грантов в форме субсидий.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2.3. В течение одного рабочего дня с даты представления получателем субсидии, получателем грантов в форме субсидий заявки и документов в соответствии с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 производится соответствующая запись в журнале регистрации заявок, форма и порядок ведения которого устанавливаются правовым актом Комитета.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7" w:name="Par112"/>
      <w:bookmarkEnd w:id="7"/>
      <w:r>
        <w:rPr>
          <w:rFonts w:ascii="Arial" w:hAnsi="Arial" w:cs="Arial"/>
          <w:sz w:val="20"/>
          <w:szCs w:val="20"/>
        </w:rPr>
        <w:t xml:space="preserve">2.4. Срок проверки документов, представленных в соответствии с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составляет 20 рабочих дней с даты регистрации заявки.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Решение о предоставлении субсидии или об отказе в предоставлении субсидии принимается Комитетом в срок не позднее 20 рабочих дней с даты регистрации заявки в форме уведомления, которое направляется получателю субсидии, получателю грантов в форме субсидий посредством электронной почты.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2.5. Решение о предоставлении субсидии принимается Комитетом: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соответствии представленных получателем субсидии, получателем грантов в форме субсидий документов требованиям, установленным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представлении в полном объеме указанных документов;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при соответствии получателя субсидии, получателя грантов в форме субсидий категории и требованиям, предусмотренным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2.6. Основаниями для отказа получателю субсидии, получателю грантов в форме субсидий в предоставлении субсидии являются: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несоответствие представленных получателем субсидии, получателем грантов в форме субсидий документов требованиям, установленным </w:t>
      </w:r>
      <w:hyperlink w:anchor="Par84" w:history="1">
        <w:r>
          <w:rPr>
            <w:rFonts w:ascii="Arial" w:hAnsi="Arial" w:cs="Arial"/>
            <w:color w:val="0000FF"/>
            <w:sz w:val="20"/>
            <w:szCs w:val="20"/>
          </w:rPr>
          <w:t>пунктом 2.2</w:t>
        </w:r>
      </w:hyperlink>
      <w:r>
        <w:rPr>
          <w:rFonts w:ascii="Arial" w:hAnsi="Arial" w:cs="Arial"/>
          <w:sz w:val="20"/>
          <w:szCs w:val="20"/>
        </w:rPr>
        <w:t xml:space="preserve"> Порядка, или непредставление (представление не в полном объеме) указанных документов;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установление факта недостоверности представленной получателем субсидии, получателем грантов в форме субсидий информации;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несоответствие получателя субсидии, получателя грантов в форме субсидий категории и требованиям, предусмотренным </w:t>
      </w:r>
      <w:hyperlink w:anchor="Par65" w:history="1">
        <w:r>
          <w:rPr>
            <w:rFonts w:ascii="Arial" w:hAnsi="Arial" w:cs="Arial"/>
            <w:color w:val="0000FF"/>
            <w:sz w:val="20"/>
            <w:szCs w:val="20"/>
          </w:rPr>
          <w:t>пунктами 1.4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73" w:history="1">
        <w:r>
          <w:rPr>
            <w:rFonts w:ascii="Arial" w:hAnsi="Arial" w:cs="Arial"/>
            <w:color w:val="0000FF"/>
            <w:sz w:val="20"/>
            <w:szCs w:val="20"/>
          </w:rPr>
          <w:t>2.1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2.7. Размер субсидий, исчисленных исходя из объема коммунального ресурса (услуги) холодного водоснабжения и(или) водоотведения за фактически оказанные услуги, определяется по формуле: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= Vфакт x (Тпс - Тн),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 - размер субсидии, руб.;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Vфакт - объем фактически поставленного населению коммунального ресурса (услуги), отраженный в актах, составляемых по формам согласно </w:t>
      </w:r>
      <w:hyperlink w:anchor="Par183" w:history="1">
        <w:r>
          <w:rPr>
            <w:rFonts w:ascii="Arial" w:hAnsi="Arial" w:cs="Arial"/>
            <w:color w:val="0000FF"/>
            <w:sz w:val="20"/>
            <w:szCs w:val="20"/>
          </w:rPr>
          <w:t>приложениям 1</w:t>
        </w:r>
      </w:hyperlink>
      <w:r>
        <w:rPr>
          <w:rFonts w:ascii="Arial" w:hAnsi="Arial" w:cs="Arial"/>
          <w:sz w:val="20"/>
          <w:szCs w:val="20"/>
        </w:rPr>
        <w:t xml:space="preserve"> - </w:t>
      </w:r>
      <w:hyperlink w:anchor="Par422" w:history="1">
        <w:r>
          <w:rPr>
            <w:rFonts w:ascii="Arial" w:hAnsi="Arial" w:cs="Arial"/>
            <w:color w:val="0000FF"/>
            <w:sz w:val="20"/>
            <w:szCs w:val="20"/>
          </w:rPr>
          <w:t>3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Порядку, куб. м;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Тпс - тариф для получателя субсидии, получателя грантов в форме субсидий, установленный комитетом по тарифам и ценовой политике Ленинградской области (без учета НДС), руб./куб. м;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(в ред. </w:t>
      </w:r>
      <w:hyperlink r:id="rId33" w:history="1">
        <w:r>
          <w:rPr>
            <w:rFonts w:ascii="Arial" w:hAnsi="Arial" w:cs="Arial"/>
            <w:color w:val="0000FF"/>
            <w:sz w:val="20"/>
            <w:szCs w:val="20"/>
          </w:rPr>
          <w:t>Постановления</w:t>
        </w:r>
      </w:hyperlink>
      <w:r>
        <w:rPr>
          <w:rFonts w:ascii="Arial" w:hAnsi="Arial" w:cs="Arial"/>
          <w:sz w:val="20"/>
          <w:szCs w:val="20"/>
        </w:rPr>
        <w:t xml:space="preserve"> Правительства Ленинградской области от 27.04.2021 N 235)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Тн - тариф для населения, установленный комитетом по тарифам и ценовой политике Ленинградской области (без учета НДС), руб./куб. м.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2.8. В соответствии с </w:t>
      </w:r>
      <w:hyperlink r:id="rId34" w:history="1">
        <w:r>
          <w:rPr>
            <w:rFonts w:ascii="Arial" w:hAnsi="Arial" w:cs="Arial"/>
            <w:color w:val="0000FF"/>
            <w:sz w:val="20"/>
            <w:szCs w:val="20"/>
          </w:rPr>
          <w:t>постановлением</w:t>
        </w:r>
      </w:hyperlink>
      <w:r>
        <w:rPr>
          <w:rFonts w:ascii="Arial" w:hAnsi="Arial" w:cs="Arial"/>
          <w:sz w:val="20"/>
          <w:szCs w:val="20"/>
        </w:rPr>
        <w:t xml:space="preserve"> Правительства Российской Федерации от 6 мая 2011 года N 354 "О предоставлении коммунальных услуг собственникам и пользователям помещений в многоквартирных домах и жилых домов" расчетный период для определения размера субсидии устанавливается равным календарному месяцу.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2.9. Для заключения соглашения, дополнительного соглашения (при необходимости) в течение одного рабочего дня со дня принятия Комитетом решения о предоставлении субсидии получатели субсидии, получатели грантов в форме субсидий представляют в Комитет проект соглашения, дополнительного соглашения в двух экземплярах, подписанный руководителем и заверенный печатью (при наличии) получателя субсидии, получателя грантов в форме субсидий.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Комитет заключает соглашение, дополнительное соглашение (при необходимости) в срок не позднее двух рабочих дней с даты принятия решения о предоставлении субсидии в соответствии с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2.10. Соглашением предусматриваются следующие условия: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значения результатов предоставления субсидии и показателей, необходимых для достижения результатов предоставления субсидии (далее - показатели);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субсидии, получателя грантов в форме субсидий по организации учета и представлению отчета о достижении результатов предоставления субсидии и показателей по форме и в срок, определенные соглашением;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положение о проведении Комитетом и(или) органом государственного финансового контроля Ленинградской области проверок соблюдения получателем субсидии, получателем грантов в форме субсидий условий, целей и порядка предоставления субсидий;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обязательство получателя субсидии, получателя грантов в форме субсидий по возврату средств субсидий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условий, целей и порядка предоставления субсидий;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согласие получателя субсидии, получателя грантов в форме субсидий на осуществление Комитетом и(или) органом государственного финансового контроля Ленинградской области проверок соблюдения получателем субсидии, получателем грантов в форме субсидий условий, целей и порядка предоставления субсидий;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</w:t>
      </w:r>
      <w:r>
        <w:rPr>
          <w:rFonts w:ascii="Arial" w:hAnsi="Arial" w:cs="Arial"/>
          <w:sz w:val="20"/>
          <w:szCs w:val="20"/>
        </w:rPr>
        <w:lastRenderedPageBreak/>
        <w:t>размере, определенном в соглашении, условие о согласовании новых условий соглашения или о расторжении соглашения при недостижении согласия о новых условиях.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2.11. Окончательные расчеты за текущий финансовый год с получателями субсидий, получателями грантов в форме субсидий по итогам сверки взаимных расчетов осуществляются в очередном финансовом году за счет средств областного бюджета Ленинградской области, предусмотренных на указанные цели.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2.12. Результатом предоставления субсидии является обеспечение нормативного предоставления коммунальных ресурсов (услуг) холодного водоснабжения и(или) водоотведения потребителям.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2.13. Показателем является отношение количества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и(или) водоотведения, к общей продолжительности предоставления коммунальных услуг холодного водоснабжения и(или) водоотведения, умноженное на 100 проц.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Показатель рассчитывается по формуле: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 = KD1 / KD2 x 100%,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где: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KD1 - количество суток бесперебойного либо с перерывами, не превышающими продолжительность, соответствующую требованиям к качеству предоставления коммунальных услуг, предоставления услуг холодного водоснабжения и(или) водоотведения;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KD2 - общая продолжительность предоставления коммунальных услуг холодного водоснабжения и(или) водоотведения.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2.14. Получатель субсидии, получатель грантов в форме субсидий представляет в Комитет отчет о достижении значений результатов предоставления субсидии и показателей за отчетный финансовый год в срок не позднее 1 марта текущего финансового года по форме, определенной соглашением.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2.15. Перечисление субсидии осуществляется в установленном порядке не позднее 10-го рабочего дня, следующего за днем принятия Комитетом решения о предоставлении субсидии в соответствии с </w:t>
      </w:r>
      <w:hyperlink w:anchor="Par112" w:history="1">
        <w:r>
          <w:rPr>
            <w:rFonts w:ascii="Arial" w:hAnsi="Arial" w:cs="Arial"/>
            <w:color w:val="0000FF"/>
            <w:sz w:val="20"/>
            <w:szCs w:val="20"/>
          </w:rPr>
          <w:t>пунктом 2.4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на расчетные или корреспондентские счета, открытые получателю субсидии, получателю грантов в форме субсидий в учреждениях Центрального банка Российской Федерации или кредитных организациях.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2.16. Получатели субсидии, получатели грантов в форме субсидий представляют в Комитет акты сверки за отчетный финансовый год не позднее 1 марта текущего финансового года по форме, утвержденной правовым актом Комитета.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2.17. Срок оформления акта сверки Комитетом по факту проверки документов составляет не более 60 календарных дней с даты представления документов получателем субсидии, получателем грантов в форме субсидий.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3. Контроль за соблюдением условий, целей и порядка</w:t>
      </w:r>
    </w:p>
    <w:p w:rsidR="00025DC7" w:rsidRDefault="00025DC7" w:rsidP="00025DC7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Theme="minorHAnsi" w:hAnsi="Arial" w:cs="Arial"/>
          <w:color w:val="auto"/>
          <w:sz w:val="20"/>
          <w:szCs w:val="20"/>
        </w:rPr>
      </w:pPr>
      <w:r>
        <w:rPr>
          <w:rFonts w:ascii="Arial" w:eastAsiaTheme="minorHAnsi" w:hAnsi="Arial" w:cs="Arial"/>
          <w:color w:val="auto"/>
          <w:sz w:val="20"/>
          <w:szCs w:val="20"/>
        </w:rPr>
        <w:t>предоставления субсидий, ответственность за их нарушение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3.1. Органом государственного финансового контроля Ленинградской области осуществляется обязательная проверка соблюдения получателями субсидий, получателями грантов в форме субсидий условий, целей и порядка предоставления субсидий.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3.2. Комитетом осуществляется обязательный контроль соблюдения получателями субсидий, получателями грантов в форме субсидий условий, целей и порядка предоставления субсидий, установленных настоящим Порядком и соглашением о предоставлении субсидии, путем проведения плановых и(или) внеплановых проверок, в том числе выездных, в порядке, установленном Комитетом.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8" w:name="Par163"/>
      <w:bookmarkEnd w:id="8"/>
      <w:r>
        <w:rPr>
          <w:rFonts w:ascii="Arial" w:hAnsi="Arial" w:cs="Arial"/>
          <w:sz w:val="20"/>
          <w:szCs w:val="20"/>
        </w:rPr>
        <w:t xml:space="preserve">3.3. В случае установления по итогам проверок, проведенных Комитетом и(или) органом государственного финансового контроля Ленинградской области, фактов нарушения получателем субсидии, получателем грантов в форме субсидий целей, порядка и условий предоставления субсидии, а </w:t>
      </w:r>
      <w:r>
        <w:rPr>
          <w:rFonts w:ascii="Arial" w:hAnsi="Arial" w:cs="Arial"/>
          <w:sz w:val="20"/>
          <w:szCs w:val="20"/>
        </w:rPr>
        <w:lastRenderedPageBreak/>
        <w:t>также недостижения значений результата предоставления субсидии, показателей средства субсидии подлежат возврату в доход областного бюджета Ленинградской области: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на основании письменного требования Комитета - не позднее 10 календарных дней с даты получения получателем субсидии, получателем грантов в форме субсидий указанного требования;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сроки, установленные в представлении и(или) предписании органа государственного финансового контроля Ленинградской области.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3.4. За нарушение срока добровольного возврата суммы субсидии получатель субсидии, получатель грантов в форме субсидий уплачивает штраф в размере 10 процентов от суммы субсидии, подлежащей возврату, а также неустойку за каждый день просрочки исполнения указанного обязательства.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3.5. Размер неустойки устанавливается в размере одной трехсотой ключевой ставки Центрального банка Российской Федерации, действующей на день уплаты неустойки, от суммы субсидии, подлежащей возврату, за каждый день просрочки.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3.6. В случае неперечисления получателем субсидии, получателем грантов в форме субсидий средств субсидии в областной бюджет Ленинградской области в сроки, установленные </w:t>
      </w:r>
      <w:hyperlink w:anchor="Par163" w:history="1">
        <w:r>
          <w:rPr>
            <w:rFonts w:ascii="Arial" w:hAnsi="Arial" w:cs="Arial"/>
            <w:color w:val="0000FF"/>
            <w:sz w:val="20"/>
            <w:szCs w:val="20"/>
          </w:rPr>
          <w:t>пунктом 3.3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взыскание денежных средств (с учетом штрафа и неустойки) осуществляется в судебном порядке.</w:t>
      </w:r>
    </w:p>
    <w:p w:rsidR="00025DC7" w:rsidRDefault="00025DC7" w:rsidP="00025DC7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3.7. Комитет по тарифам и ценовой политике Ленинградской области осуществляет контроль за правильностью применения тарифов в сфере холодного водоснабжения и водоотведения, а также осуществляет согласование объемов коммунальных ресурсов (услуг) в части непревышения фактически поставленных (оказанных) коммунальных ресурсов (услуг) от плановых показателей.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1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433"/>
      </w:tblGrid>
      <w:tr w:rsidR="00025DC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5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27.04.2021 N 235)</w:t>
            </w: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025DC7">
          <w:pgSz w:w="11906" w:h="16838"/>
          <w:pgMar w:top="1440" w:right="566" w:bottom="1440" w:left="1133" w:header="0" w:footer="0" w:gutter="0"/>
          <w:cols w:space="720"/>
          <w:noEndnote/>
        </w:sect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60"/>
        <w:gridCol w:w="349"/>
        <w:gridCol w:w="3960"/>
        <w:gridCol w:w="1045"/>
        <w:gridCol w:w="3482"/>
      </w:tblGrid>
      <w:tr w:rsidR="00025DC7">
        <w:tc>
          <w:tcPr>
            <w:tcW w:w="13096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9" w:name="Par183"/>
            <w:bookmarkEnd w:id="9"/>
            <w:r>
              <w:rPr>
                <w:rFonts w:ascii="Arial" w:hAnsi="Arial" w:cs="Arial"/>
                <w:sz w:val="20"/>
                <w:szCs w:val="20"/>
              </w:rPr>
              <w:lastRenderedPageBreak/>
              <w:t>АКТ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поставленных коммунальных ресурсов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(услуг) холодного водоснабжения и(или) водоотведения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населению за _________________</w:t>
            </w:r>
          </w:p>
        </w:tc>
      </w:tr>
      <w:tr w:rsidR="00025DC7">
        <w:tc>
          <w:tcPr>
            <w:tcW w:w="13096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609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субсидии, получателя грантов в форме субсидий:</w:t>
            </w:r>
          </w:p>
        </w:tc>
        <w:tc>
          <w:tcPr>
            <w:tcW w:w="5005" w:type="dxa"/>
            <w:gridSpan w:val="2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82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26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309" w:type="dxa"/>
            <w:gridSpan w:val="2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7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134"/>
        <w:gridCol w:w="1864"/>
        <w:gridCol w:w="1474"/>
        <w:gridCol w:w="1757"/>
        <w:gridCol w:w="1304"/>
        <w:gridCol w:w="850"/>
        <w:gridCol w:w="1984"/>
      </w:tblGrid>
      <w:tr w:rsidR="00025D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(жилого)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отсутствии проживающих в жилых помещениях граждан: количество граждан - собственников таких помещений без индивидуальных приборов учета (чел.)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(куб. м/чел.)</w:t>
            </w:r>
          </w:p>
        </w:tc>
        <w:tc>
          <w:tcPr>
            <w:tcW w:w="1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нормативам потребления (куб. м)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индивидуальным приборам учета (куб. м)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 (куб. м)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коммунального ресурса, определенный на основании показаний коллективного (общедомового) прибора учета (куб. м)</w:t>
            </w:r>
          </w:p>
        </w:tc>
      </w:tr>
      <w:tr w:rsidR="00025D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индивидуальных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приборами учета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7"/>
        <w:gridCol w:w="340"/>
        <w:gridCol w:w="1377"/>
        <w:gridCol w:w="344"/>
        <w:gridCol w:w="2665"/>
        <w:gridCol w:w="397"/>
        <w:gridCol w:w="1587"/>
        <w:gridCol w:w="340"/>
        <w:gridCol w:w="1247"/>
        <w:gridCol w:w="340"/>
        <w:gridCol w:w="2665"/>
      </w:tblGrid>
      <w:tr w:rsidR="00025DC7">
        <w:tc>
          <w:tcPr>
            <w:tcW w:w="6483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97" w:type="dxa"/>
            <w:vMerge w:val="restart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2 - 4 таблицы):</w:t>
            </w:r>
          </w:p>
        </w:tc>
      </w:tr>
      <w:tr w:rsidR="00025DC7">
        <w:tc>
          <w:tcPr>
            <w:tcW w:w="1757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757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025DC7">
        <w:tc>
          <w:tcPr>
            <w:tcW w:w="6483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757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025DC7">
        <w:tc>
          <w:tcPr>
            <w:tcW w:w="1757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86" w:type="dxa"/>
            <w:gridSpan w:val="3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7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252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025DC7">
        <w:tc>
          <w:tcPr>
            <w:tcW w:w="2097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86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 w:val="restart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6483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6483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коммунальных услуг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(уполномоченный собственник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помещения, собственник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дома)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757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4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757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77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4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2097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86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79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2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4"/>
      </w:tblGrid>
      <w:tr w:rsidR="00025DC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6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27.04.2021 N 235)</w:t>
            </w: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092"/>
        <w:gridCol w:w="397"/>
        <w:gridCol w:w="3168"/>
        <w:gridCol w:w="1309"/>
        <w:gridCol w:w="2089"/>
      </w:tblGrid>
      <w:tr w:rsidR="00025DC7">
        <w:tc>
          <w:tcPr>
            <w:tcW w:w="11055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0" w:name="Par310"/>
            <w:bookmarkEnd w:id="10"/>
            <w:r>
              <w:rPr>
                <w:rFonts w:ascii="Arial" w:hAnsi="Arial" w:cs="Arial"/>
                <w:sz w:val="20"/>
                <w:szCs w:val="20"/>
              </w:rPr>
              <w:t>АКТ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коммунальных услуг, предоставленных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 общедомовые нужды, коммунальных ресурсов, потребленных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 использовании и содержании общего имущества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 многоквартирном доме, за ________________</w:t>
            </w:r>
          </w:p>
        </w:tc>
      </w:tr>
      <w:tr w:rsidR="00025DC7">
        <w:tc>
          <w:tcPr>
            <w:tcW w:w="11055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489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субсидии, получателя грантов в форме субсидий:</w:t>
            </w:r>
          </w:p>
        </w:tc>
        <w:tc>
          <w:tcPr>
            <w:tcW w:w="4477" w:type="dxa"/>
            <w:gridSpan w:val="2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9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092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Коммунальный ресурс (услуга):</w:t>
            </w:r>
          </w:p>
        </w:tc>
        <w:tc>
          <w:tcPr>
            <w:tcW w:w="3565" w:type="dxa"/>
            <w:gridSpan w:val="2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98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2098"/>
        <w:gridCol w:w="1361"/>
        <w:gridCol w:w="1361"/>
        <w:gridCol w:w="2041"/>
        <w:gridCol w:w="2041"/>
        <w:gridCol w:w="1701"/>
      </w:tblGrid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жилых помещений (кв. м)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нежилых помещений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Общая площадь помещений, входящих в состав общего имущества в многоквартирных домах (кв. м)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Норматив потребления на общедомовые нужды в многоквартирных домах (куб. м/кв. 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ресурсов (услуг) населению (куб. м)</w:t>
            </w: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31"/>
        <w:gridCol w:w="340"/>
        <w:gridCol w:w="1304"/>
        <w:gridCol w:w="340"/>
        <w:gridCol w:w="1814"/>
        <w:gridCol w:w="340"/>
        <w:gridCol w:w="1531"/>
        <w:gridCol w:w="340"/>
        <w:gridCol w:w="1304"/>
        <w:gridCol w:w="340"/>
        <w:gridCol w:w="1871"/>
      </w:tblGrid>
      <w:tr w:rsidR="00025DC7">
        <w:tc>
          <w:tcPr>
            <w:tcW w:w="5329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40" w:type="dxa"/>
            <w:vMerge w:val="restart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2 - 6 таблицы):</w:t>
            </w:r>
          </w:p>
        </w:tc>
      </w:tr>
      <w:tr w:rsidR="00025DC7">
        <w:tc>
          <w:tcPr>
            <w:tcW w:w="1531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531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025DC7">
        <w:tc>
          <w:tcPr>
            <w:tcW w:w="5329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531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025DC7">
        <w:tc>
          <w:tcPr>
            <w:tcW w:w="1531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58" w:type="dxa"/>
            <w:gridSpan w:val="3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515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025DC7">
        <w:tc>
          <w:tcPr>
            <w:tcW w:w="1871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458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 w:val="restart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5329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5329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Исполнитель коммунальных услуг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(уполномоченный собственник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помещения, собственник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жилого дома)</w:t>
            </w: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531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531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(должность)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14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871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3458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3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4"/>
      </w:tblGrid>
      <w:tr w:rsidR="00025DC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7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27.04.2021 N 235)</w:t>
            </w: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5"/>
        <w:gridCol w:w="277"/>
        <w:gridCol w:w="3887"/>
        <w:gridCol w:w="1033"/>
        <w:gridCol w:w="3231"/>
      </w:tblGrid>
      <w:tr w:rsidR="00025DC7">
        <w:tc>
          <w:tcPr>
            <w:tcW w:w="12783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1" w:name="Par422"/>
            <w:bookmarkEnd w:id="11"/>
            <w:r>
              <w:rPr>
                <w:rFonts w:ascii="Arial" w:hAnsi="Arial" w:cs="Arial"/>
                <w:sz w:val="20"/>
                <w:szCs w:val="20"/>
              </w:rPr>
              <w:t>АКТ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 фактическом объеме поставленных коммунальных ресурсов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(услуг) холодного водоснабжения и(или) водоотведения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населению за ____________</w:t>
            </w:r>
          </w:p>
        </w:tc>
      </w:tr>
      <w:tr w:rsidR="00025DC7">
        <w:tc>
          <w:tcPr>
            <w:tcW w:w="12783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632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получателя субсидии, получателя грантов в форме субсидий:</w:t>
            </w:r>
          </w:p>
        </w:tc>
        <w:tc>
          <w:tcPr>
            <w:tcW w:w="4920" w:type="dxa"/>
            <w:gridSpan w:val="2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31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355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164" w:type="dxa"/>
            <w:gridSpan w:val="2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264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34"/>
        <w:gridCol w:w="1134"/>
        <w:gridCol w:w="1134"/>
        <w:gridCol w:w="1864"/>
        <w:gridCol w:w="1429"/>
        <w:gridCol w:w="1624"/>
        <w:gridCol w:w="1304"/>
        <w:gridCol w:w="768"/>
        <w:gridCol w:w="1928"/>
      </w:tblGrid>
      <w:tr w:rsidR="00025DC7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Адрес многоквартирного (жилого) дома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Количество проживающих граждан (чел.)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При отсутствии проживающих в жилых помещениях граждан: количество граждан - собственников таких помещений без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индивидуальных приборов учета (чел.)</w:t>
            </w:r>
          </w:p>
        </w:tc>
        <w:tc>
          <w:tcPr>
            <w:tcW w:w="1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Норматив потребления (куб. м/чел.)</w:t>
            </w:r>
          </w:p>
        </w:tc>
        <w:tc>
          <w:tcPr>
            <w:tcW w:w="1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поставленных коммунальных услуг населению по нормативам потребления (куб. м)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Объем поставленных коммунальных услуг населению по индивидуальным приборам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учета (куб. м)</w:t>
            </w:r>
          </w:p>
        </w:tc>
        <w:tc>
          <w:tcPr>
            <w:tcW w:w="7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Итого (куб. м)</w:t>
            </w:r>
          </w:p>
        </w:tc>
        <w:tc>
          <w:tcPr>
            <w:tcW w:w="1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коммунального ресурса, определенный на основании показаний коллективного (общедомового) прибора учета (куб. м)</w:t>
            </w:r>
          </w:p>
        </w:tc>
      </w:tr>
      <w:tr w:rsidR="00025DC7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без индивидуальных приборов учета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 индивидуальными приборами учета</w:t>
            </w:r>
          </w:p>
        </w:tc>
        <w:tc>
          <w:tcPr>
            <w:tcW w:w="1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74"/>
        <w:gridCol w:w="340"/>
        <w:gridCol w:w="4082"/>
        <w:gridCol w:w="397"/>
        <w:gridCol w:w="1757"/>
        <w:gridCol w:w="340"/>
        <w:gridCol w:w="1417"/>
        <w:gridCol w:w="340"/>
        <w:gridCol w:w="2603"/>
      </w:tblGrid>
      <w:tr w:rsidR="00025DC7">
        <w:tc>
          <w:tcPr>
            <w:tcW w:w="5896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ресурсоснабжающей организации</w:t>
            </w:r>
          </w:p>
        </w:tc>
        <w:tc>
          <w:tcPr>
            <w:tcW w:w="397" w:type="dxa"/>
            <w:vMerge w:val="restart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Согласовано (в части граф 2 - 4 таблицы):</w:t>
            </w:r>
          </w:p>
        </w:tc>
      </w:tr>
      <w:tr w:rsidR="00025DC7">
        <w:tc>
          <w:tcPr>
            <w:tcW w:w="1474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474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органа местного самоуправления муниципального образования</w:t>
            </w:r>
          </w:p>
        </w:tc>
      </w:tr>
      <w:tr w:rsidR="00025DC7">
        <w:tc>
          <w:tcPr>
            <w:tcW w:w="5896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474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57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025DC7">
        <w:tc>
          <w:tcPr>
            <w:tcW w:w="1474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97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360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  <w:tr w:rsidR="00025DC7">
        <w:tc>
          <w:tcPr>
            <w:tcW w:w="1814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2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 w:val="restart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5896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5896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Руководитель организации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или индивидуальный предприниматель,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привлеченный на основании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договора для начисления платы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коммунальные услуги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474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474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82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814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082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  <w:tc>
          <w:tcPr>
            <w:tcW w:w="397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457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 4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Порядку...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tbl>
      <w:tblPr>
        <w:tblW w:w="5000" w:type="pct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4184"/>
      </w:tblGrid>
      <w:tr w:rsidR="00025DC7">
        <w:trPr>
          <w:jc w:val="center"/>
        </w:trPr>
        <w:tc>
          <w:tcPr>
            <w:tcW w:w="5000" w:type="pct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Список изменяющих документов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(в ред. </w:t>
            </w:r>
            <w:hyperlink r:id="rId38" w:history="1">
              <w:r>
                <w:rPr>
                  <w:rFonts w:ascii="Arial" w:hAnsi="Arial" w:cs="Arial"/>
                  <w:color w:val="0000FF"/>
                  <w:sz w:val="20"/>
                  <w:szCs w:val="20"/>
                </w:rPr>
                <w:t>Постановления</w:t>
              </w:r>
            </w:hyperlink>
            <w:r>
              <w:rPr>
                <w:rFonts w:ascii="Arial" w:hAnsi="Arial" w:cs="Arial"/>
                <w:color w:val="392C69"/>
                <w:sz w:val="20"/>
                <w:szCs w:val="20"/>
              </w:rPr>
              <w:t xml:space="preserve"> Правительства Ленинградской области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392C69"/>
                <w:sz w:val="20"/>
                <w:szCs w:val="20"/>
              </w:rPr>
            </w:pPr>
            <w:r>
              <w:rPr>
                <w:rFonts w:ascii="Arial" w:hAnsi="Arial" w:cs="Arial"/>
                <w:color w:val="392C69"/>
                <w:sz w:val="20"/>
                <w:szCs w:val="20"/>
              </w:rPr>
              <w:t>от 27.04.2021 N 235)</w:t>
            </w: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(Форма)</w:t>
      </w: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6"/>
        <w:gridCol w:w="1511"/>
        <w:gridCol w:w="4596"/>
        <w:gridCol w:w="2665"/>
      </w:tblGrid>
      <w:tr w:rsidR="00025DC7">
        <w:tc>
          <w:tcPr>
            <w:tcW w:w="11188" w:type="dxa"/>
            <w:gridSpan w:val="4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bookmarkStart w:id="12" w:name="Par546"/>
            <w:bookmarkEnd w:id="12"/>
            <w:r>
              <w:rPr>
                <w:rFonts w:ascii="Arial" w:hAnsi="Arial" w:cs="Arial"/>
                <w:sz w:val="20"/>
                <w:szCs w:val="20"/>
              </w:rPr>
              <w:t>СПРАВКА-РАСЧЕТ</w:t>
            </w:r>
          </w:p>
        </w:tc>
      </w:tr>
      <w:tr w:rsidR="00025DC7">
        <w:tc>
          <w:tcPr>
            <w:tcW w:w="2416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07" w:type="dxa"/>
            <w:gridSpan w:val="2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1188" w:type="dxa"/>
            <w:gridSpan w:val="4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(наименование получателя субсидии, получателя грантов в форме субсидий)</w:t>
            </w:r>
          </w:p>
        </w:tc>
      </w:tr>
      <w:tr w:rsidR="00025DC7">
        <w:tc>
          <w:tcPr>
            <w:tcW w:w="11188" w:type="dxa"/>
            <w:gridSpan w:val="4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 ______________</w:t>
            </w:r>
          </w:p>
        </w:tc>
      </w:tr>
      <w:tr w:rsidR="00025DC7">
        <w:tc>
          <w:tcPr>
            <w:tcW w:w="11188" w:type="dxa"/>
            <w:gridSpan w:val="4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3927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Коммунальный ресурс (услуга):</w:t>
            </w:r>
          </w:p>
        </w:tc>
        <w:tc>
          <w:tcPr>
            <w:tcW w:w="4596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849"/>
        <w:gridCol w:w="1361"/>
        <w:gridCol w:w="2665"/>
        <w:gridCol w:w="1714"/>
        <w:gridCol w:w="1531"/>
        <w:gridCol w:w="1644"/>
      </w:tblGrid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 п/п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Объем фактически оказанных услуг населению (куб. м)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Тариф, установленный комитетом по тарифам и ценовой политике Ленинградской области для ресурсоснабжающей организации, без НДС (руб./куб. м)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Тариф, установленный комитетом по тарифам и ценовой политике Ленинградской области для населения, без НДС (руб./куб. м)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Отклонение в тарифах (руб./куб. м)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(гр. 4 - гр. 5)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Размер субсидии (руб.)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(гр. 6 x гр. 3)</w:t>
            </w: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44"/>
        <w:gridCol w:w="340"/>
        <w:gridCol w:w="2891"/>
        <w:gridCol w:w="340"/>
        <w:gridCol w:w="1531"/>
        <w:gridCol w:w="340"/>
        <w:gridCol w:w="1304"/>
        <w:gridCol w:w="340"/>
        <w:gridCol w:w="2494"/>
      </w:tblGrid>
      <w:tr w:rsidR="00025DC7">
        <w:tc>
          <w:tcPr>
            <w:tcW w:w="4875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Руководитель ресурсоснабжающей организации</w:t>
            </w:r>
          </w:p>
        </w:tc>
        <w:tc>
          <w:tcPr>
            <w:tcW w:w="340" w:type="dxa"/>
            <w:vMerge w:val="restart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 w:val="restart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Тарифы и объемы согласованы</w:t>
            </w:r>
          </w:p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комитетом по тарифам и ценовой политике Ленинградской области</w:t>
            </w:r>
          </w:p>
        </w:tc>
      </w:tr>
      <w:tr w:rsidR="00025DC7">
        <w:tc>
          <w:tcPr>
            <w:tcW w:w="1644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644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4875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644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bottom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(должность)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</w:tr>
      <w:tr w:rsidR="00025DC7">
        <w:tc>
          <w:tcPr>
            <w:tcW w:w="1644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(подпись)</w:t>
            </w:r>
          </w:p>
        </w:tc>
        <w:tc>
          <w:tcPr>
            <w:tcW w:w="340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91" w:type="dxa"/>
            <w:tcBorders>
              <w:top w:val="single" w:sz="4" w:space="0" w:color="auto"/>
            </w:tcBorders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(фамилия, инициалы)</w:t>
            </w: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9" w:type="dxa"/>
            <w:gridSpan w:val="5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5DC7">
        <w:tc>
          <w:tcPr>
            <w:tcW w:w="1984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2891" w:type="dxa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 20__ года</w:t>
            </w:r>
          </w:p>
        </w:tc>
        <w:tc>
          <w:tcPr>
            <w:tcW w:w="340" w:type="dxa"/>
            <w:vMerge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71" w:type="dxa"/>
            <w:gridSpan w:val="2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Место печати</w:t>
            </w:r>
          </w:p>
        </w:tc>
        <w:tc>
          <w:tcPr>
            <w:tcW w:w="4138" w:type="dxa"/>
            <w:gridSpan w:val="3"/>
          </w:tcPr>
          <w:p w:rsidR="00025DC7" w:rsidRDefault="00025DC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"___" _______ 20__ года</w:t>
            </w:r>
          </w:p>
        </w:tc>
      </w:tr>
    </w:tbl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025DC7" w:rsidRDefault="00025DC7" w:rsidP="00025DC7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Arial" w:hAnsi="Arial" w:cs="Arial"/>
          <w:sz w:val="2"/>
          <w:szCs w:val="2"/>
        </w:rPr>
      </w:pPr>
    </w:p>
    <w:p w:rsidR="00654B80" w:rsidRDefault="00654B80">
      <w:bookmarkStart w:id="13" w:name="_GoBack"/>
      <w:bookmarkEnd w:id="13"/>
    </w:p>
    <w:sectPr w:rsidR="00654B80" w:rsidSect="00E453DF"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6E8"/>
    <w:rsid w:val="00025DC7"/>
    <w:rsid w:val="00654B80"/>
    <w:rsid w:val="00DF0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670F37F463BF0DEF8668A0D7883DA65EC83C968CAED587FE8ACA07F0CE0B6F972DC1D65FEF079F77249B7D4B747222C5A201D729D7888DBiFo1G" TargetMode="External"/><Relationship Id="rId18" Type="http://schemas.openxmlformats.org/officeDocument/2006/relationships/hyperlink" Target="consultantplus://offline/ref=0670F37F463BF0DEF866951C6D83DA65ED86C96DC4EA587FE8ACA07F0CE0B6F972DC1D65FEF079F67F49B7D4B747222C5A201D729D7888DBiFo1G" TargetMode="External"/><Relationship Id="rId26" Type="http://schemas.openxmlformats.org/officeDocument/2006/relationships/hyperlink" Target="consultantplus://offline/ref=0670F37F463BF0DEF8668A0D7883DA65EC85CB63C6ED587FE8ACA07F0CE0B6F972DC1D65FEF079F77249B7D4B747222C5A201D729D7888DBiFo1G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0670F37F463BF0DEF8668A0D7883DA65EC82CD6AC7E8587FE8ACA07F0CE0B6F972DC1D65FEF079F67249B7D4B747222C5A201D729D7888DBiFo1G" TargetMode="External"/><Relationship Id="rId34" Type="http://schemas.openxmlformats.org/officeDocument/2006/relationships/hyperlink" Target="consultantplus://offline/ref=0670F37F463BF0DEF866951C6D83DA65ED86C363C5EA587FE8ACA07F0CE0B6F960DC4569FCF967F7715CE185F1i1o3G" TargetMode="External"/><Relationship Id="rId7" Type="http://schemas.openxmlformats.org/officeDocument/2006/relationships/hyperlink" Target="consultantplus://offline/ref=0670F37F463BF0DEF8668A0D7883DA65EF87CB62C3E3587FE8ACA07F0CE0B6F972DC1D65FEF079F77249B7D4B747222C5A201D729D7888DBiFo1G" TargetMode="External"/><Relationship Id="rId12" Type="http://schemas.openxmlformats.org/officeDocument/2006/relationships/hyperlink" Target="consultantplus://offline/ref=0670F37F463BF0DEF8668A0D7883DA65EC85CA69CAEB587FE8ACA07F0CE0B6F972DC1D65FEF079F67F49B7D4B747222C5A201D729D7888DBiFo1G" TargetMode="External"/><Relationship Id="rId17" Type="http://schemas.openxmlformats.org/officeDocument/2006/relationships/hyperlink" Target="consultantplus://offline/ref=0670F37F463BF0DEF866951C6D83DA65ED89CD63C6EA587FE8ACA07F0CE0B6F972DC1D60F9F97DFC2313A7D0FE102630533803768378i8o9G" TargetMode="External"/><Relationship Id="rId25" Type="http://schemas.openxmlformats.org/officeDocument/2006/relationships/hyperlink" Target="consultantplus://offline/ref=0670F37F463BF0DEF8668A0D7883DA65EC82CD6AC7E8587FE8ACA07F0CE0B6F972DC1D65FEF079F67E49B7D4B747222C5A201D729D7888DBiFo1G" TargetMode="External"/><Relationship Id="rId33" Type="http://schemas.openxmlformats.org/officeDocument/2006/relationships/hyperlink" Target="consultantplus://offline/ref=0670F37F463BF0DEF8668A0D7883DA65EC85CB63C6ED587FE8ACA07F0CE0B6F972DC1D65FEF079F77049B7D4B747222C5A201D729D7888DBiFo1G" TargetMode="External"/><Relationship Id="rId38" Type="http://schemas.openxmlformats.org/officeDocument/2006/relationships/hyperlink" Target="consultantplus://offline/ref=0670F37F463BF0DEF8668A0D7883DA65EC85CB63C6ED587FE8ACA07F0CE0B6F972DC1D65FEF079F67649B7D4B747222C5A201D729D7888DBiFo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0670F37F463BF0DEF866951C6D83DA65ED89CD63C6EA587FE8ACA07F0CE0B6F972DC1D65FEF37AFE7E49B7D4B747222C5A201D729D7888DBiFo1G" TargetMode="External"/><Relationship Id="rId20" Type="http://schemas.openxmlformats.org/officeDocument/2006/relationships/hyperlink" Target="consultantplus://offline/ref=0670F37F463BF0DEF8668A0D7883DA65EC82CC69C1EB587FE8ACA07F0CE0B6F972DC1D65F6F071F67149B7D4B747222C5A201D729D7888DBiFo1G" TargetMode="External"/><Relationship Id="rId29" Type="http://schemas.openxmlformats.org/officeDocument/2006/relationships/hyperlink" Target="consultantplus://offline/ref=0670F37F463BF0DEF866951C6D83DA65ED89CD63C5E8587FE8ACA07F0CE0B6F972DC1D63FAF972A32606B688F11B312E55201F7481i7oB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0670F37F463BF0DEF8668A0D7883DA65EF84CE6BC0E3587FE8ACA07F0CE0B6F972DC1D65FEF079F77249B7D4B747222C5A201D729D7888DBiFo1G" TargetMode="External"/><Relationship Id="rId11" Type="http://schemas.openxmlformats.org/officeDocument/2006/relationships/hyperlink" Target="consultantplus://offline/ref=0670F37F463BF0DEF8668A0D7883DA65EC81CD6BCAE8587FE8ACA07F0CE0B6F972DC1D65FEF079F77249B7D4B747222C5A201D729D7888DBiFo1G" TargetMode="External"/><Relationship Id="rId24" Type="http://schemas.openxmlformats.org/officeDocument/2006/relationships/hyperlink" Target="consultantplus://offline/ref=0670F37F463BF0DEF8668A0D7883DA65EC85CA69CAEB587FE8ACA07F0CE0B6F972DC1D65FEF079F67F49B7D4B747222C5A201D729D7888DBiFo1G" TargetMode="External"/><Relationship Id="rId32" Type="http://schemas.openxmlformats.org/officeDocument/2006/relationships/hyperlink" Target="consultantplus://offline/ref=0670F37F463BF0DEF8668A0D7883DA65EC85CB63C6ED587FE8ACA07F0CE0B6F972DC1D65FEF079F77149B7D4B747222C5A201D729D7888DBiFo1G" TargetMode="External"/><Relationship Id="rId37" Type="http://schemas.openxmlformats.org/officeDocument/2006/relationships/hyperlink" Target="consultantplus://offline/ref=0670F37F463BF0DEF8668A0D7883DA65EC85CB63C6ED587FE8ACA07F0CE0B6F972DC1D65FEF079F67749B7D4B747222C5A201D729D7888DBiFo1G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0670F37F463BF0DEF8668A0D7883DA65EC85CB63C6ED587FE8ACA07F0CE0B6F972DC1D65FEF079F77249B7D4B747222C5A201D729D7888DBiFo1G" TargetMode="External"/><Relationship Id="rId23" Type="http://schemas.openxmlformats.org/officeDocument/2006/relationships/hyperlink" Target="consultantplus://offline/ref=0670F37F463BF0DEF8668A0D7883DA65EF84CE6BC0E3587FE8ACA07F0CE0B6F972DC1D65FEF079F77049B7D4B747222C5A201D729D7888DBiFo1G" TargetMode="External"/><Relationship Id="rId28" Type="http://schemas.openxmlformats.org/officeDocument/2006/relationships/hyperlink" Target="consultantplus://offline/ref=0670F37F463BF0DEF866951C6D83DA65ED86C96BC2EF587FE8ACA07F0CE0B6F960DC4569FCF967F7715CE185F1i1o3G" TargetMode="External"/><Relationship Id="rId36" Type="http://schemas.openxmlformats.org/officeDocument/2006/relationships/hyperlink" Target="consultantplus://offline/ref=0670F37F463BF0DEF8668A0D7883DA65EC85CB63C6ED587FE8ACA07F0CE0B6F972DC1D65FEF079F77E49B7D4B747222C5A201D729D7888DBiFo1G" TargetMode="External"/><Relationship Id="rId10" Type="http://schemas.openxmlformats.org/officeDocument/2006/relationships/hyperlink" Target="consultantplus://offline/ref=0670F37F463BF0DEF8668A0D7883DA65EC81CA63C3EB587FE8ACA07F0CE0B6F972DC1D65FEF079F77249B7D4B747222C5A201D729D7888DBiFo1G" TargetMode="External"/><Relationship Id="rId19" Type="http://schemas.openxmlformats.org/officeDocument/2006/relationships/hyperlink" Target="consultantplus://offline/ref=0670F37F463BF0DEF8668A0D7883DA65EC82CB6CC4EC587FE8ACA07F0CE0B6F960DC4569FCF967F7715CE185F1i1o3G" TargetMode="External"/><Relationship Id="rId31" Type="http://schemas.openxmlformats.org/officeDocument/2006/relationships/hyperlink" Target="consultantplus://offline/ref=0670F37F463BF0DEF866951C6D83DA65ED89CD63C5E8587FE8ACA07F0CE0B6F972DC1D63FAF972A32606B688F11B312E55201F7481i7oB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670F37F463BF0DEF8668A0D7883DA65EF88C26EC2E2587FE8ACA07F0CE0B6F972DC1D65FEF079F77249B7D4B747222C5A201D729D7888DBiFo1G" TargetMode="External"/><Relationship Id="rId14" Type="http://schemas.openxmlformats.org/officeDocument/2006/relationships/hyperlink" Target="consultantplus://offline/ref=0670F37F463BF0DEF8668A0D7883DA65EC82CD6AC7E8587FE8ACA07F0CE0B6F972DC1D65FEF079F77249B7D4B747222C5A201D729D7888DBiFo1G" TargetMode="External"/><Relationship Id="rId22" Type="http://schemas.openxmlformats.org/officeDocument/2006/relationships/hyperlink" Target="consultantplus://offline/ref=0670F37F463BF0DEF8668A0D7883DA65EC82CD6AC7E8587FE8ACA07F0CE0B6F972DC1D65FEF079F67049B7D4B747222C5A201D729D7888DBiFo1G" TargetMode="External"/><Relationship Id="rId27" Type="http://schemas.openxmlformats.org/officeDocument/2006/relationships/hyperlink" Target="consultantplus://offline/ref=0670F37F463BF0DEF8668A0D7883DA65EC82CC69C1EB587FE8ACA07F0CE0B6F972DC1D65F6F071F67149B7D4B747222C5A201D729D7888DBiFo1G" TargetMode="External"/><Relationship Id="rId30" Type="http://schemas.openxmlformats.org/officeDocument/2006/relationships/hyperlink" Target="consultantplus://offline/ref=0670F37F463BF0DEF866951C6D83DA65ED89CD63C5E8587FE8ACA07F0CE0B6F960DC4569FCF967F7715CE185F1i1o3G" TargetMode="External"/><Relationship Id="rId35" Type="http://schemas.openxmlformats.org/officeDocument/2006/relationships/hyperlink" Target="consultantplus://offline/ref=0670F37F463BF0DEF8668A0D7883DA65EC85CB63C6ED587FE8ACA07F0CE0B6F972DC1D65FEF079F77F49B7D4B747222C5A201D729D7888DBiFo1G" TargetMode="External"/><Relationship Id="rId8" Type="http://schemas.openxmlformats.org/officeDocument/2006/relationships/hyperlink" Target="consultantplus://offline/ref=0670F37F463BF0DEF8668A0D7883DA65EF89C26CC1E2587FE8ACA07F0CE0B6F972DC1D65FEF079F77249B7D4B747222C5A201D729D7888DBiFo1G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6414</Words>
  <Characters>36566</Characters>
  <Application>Microsoft Office Word</Application>
  <DocSecurity>0</DocSecurity>
  <Lines>304</Lines>
  <Paragraphs>85</Paragraphs>
  <ScaleCrop>false</ScaleCrop>
  <Company/>
  <LinksUpToDate>false</LinksUpToDate>
  <CharactersWithSpaces>42895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Анатольевна Дмитриева</dc:creator>
  <cp:keywords/>
  <dc:description/>
  <cp:lastModifiedBy>Екатерина Анатольевна Дмитриева</cp:lastModifiedBy>
  <cp:revision>2</cp:revision>
  <dcterms:created xsi:type="dcterms:W3CDTF">2021-06-29T06:41:00Z</dcterms:created>
  <dcterms:modified xsi:type="dcterms:W3CDTF">2021-06-29T06:41:00Z</dcterms:modified>
</cp:coreProperties>
</file>