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апреля 2014 г. N 121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 И ГРАНТОВ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ФОРМЕ СУБСИДИЙ РЕСУРСОСНАБЖАЮЩИМ ОРГАНИЗАЦИЯМ В СВЯЗИ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УСТАНОВЛЕНИЕМ ЛЬГОТНЫХ ТАРИФОВ НА КОММУНАЛЬНЫЕ РЕСУРСЫ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(УСЛУГИ) ХОЛОДНОГО ВОДОСНАБЖЕНИЯ И(ИЛИ) ВОДООТВЕДЕНИЯ,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РЕАЛИЗУЕМЫЕ НАСЕЛЕНИЮ НА ТЕРРИТОРИИ ЛЕНИНГРАДСКОЙ ОБЛАСТИ,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02C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17.05.2018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24.07.2018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ресурсоснабжающими организациями, в связи с установлением льготных тарифов на коммунальные ресурсы (услуги) теплоснабжения, горячего водоснабжения, холодного водоснабжения и(или) водоотведения, реализуемые населению на территории Ленинградской области", в целях реализации государственной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области,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18.12.2014 N 598)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Ленинградской области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14.04.2014 N 121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И ГРАНТОВ В ФОРМЕ СУБСИДИЙ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РЕСУРСОСНАБЖАЮЩИМ ОРГАНИЗАЦИЯМ В СВЯЗИ С УСТАНОВЛЕНИЕМ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ЛЬГОТНЫХ ТАРИФОВ НА КОММУНАЛЬНЫЕ РЕСУРСЫ (УСЛУГИ) ХОЛОДНОГО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ВОДОСНАБЖЕНИЯ И(ИЛИ) ВОДООТВЕДЕНИЯ, РЕАЛИЗУЕМЫЕ НАСЕЛЕНИЮ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ОБЛАСТИ, В РАМКАХ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402C2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28.12.2020 N 871)</w:t>
            </w: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определяет цели, условия и порядок предоставления за счет средств областного бюджета Ленинградской области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области, на возмещение недополученных доходов ресурсоснабжающих организаций (далее - субсидии).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2"/>
      <w:bookmarkEnd w:id="1"/>
      <w:r>
        <w:rPr>
          <w:rFonts w:ascii="Arial" w:hAnsi="Arial" w:cs="Arial"/>
          <w:sz w:val="20"/>
          <w:szCs w:val="20"/>
        </w:rPr>
        <w:t xml:space="preserve">1.2. Субсидии предоставляются в целях обеспечения населения Ленинградской области коммунальными ресурсами (услугами) холодного водоснабжения и(или)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организаций, в целях реализации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Субсидии ресурсоснабжающим организациям, осуществляющим предоставление коммунальных ресурсов (услуг) холодного водоснабжения и(или) водоотведения с применением государственных регулируемых тарифов (цен) в сфере холодного водоснабжения и водоотведения,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4"/>
      <w:bookmarkEnd w:id="2"/>
      <w:r>
        <w:rPr>
          <w:rFonts w:ascii="Arial" w:hAnsi="Arial" w:cs="Arial"/>
          <w:sz w:val="20"/>
          <w:szCs w:val="20"/>
        </w:rPr>
        <w:t>1.4. К категории юридических лиц, имеющих право на получение субсидии, относятся: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юридические лица, осуществляющие на территории Ленинградской области деятельность по предоставлению коммунальных ресурсов (услуг) холодного водоснабжения и(или)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субсидии);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учредителя, осуществляющие на территории Ленинградской области деятельность по предоставлению коммунальных ресурсов (услуг) холодного водоснабжения и(или)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грантов в форме субсидий).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Субсидии предоставляются на компенсацию выпадающих доходов ресурсоснабжающих организаций, возникающих в результате установления льготных тарифов на территории Ленинградской области.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2"/>
      <w:bookmarkEnd w:id="3"/>
      <w:r>
        <w:rPr>
          <w:rFonts w:ascii="Arial" w:hAnsi="Arial" w:cs="Arial"/>
          <w:sz w:val="20"/>
          <w:szCs w:val="20"/>
        </w:rPr>
        <w:t>2.1. Субсидии предоставляются при соблюдении следующих условий: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получатель субсидии, получатель грантов в форме субсидий соответствует категории, предусмотренной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получатель субсидии, получатель грантов в форме субсидий представляет заявку и документы, указанные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получатель субсидии, получатель грантов в форме субсидий на первое число месяца, предшествующего месяцу, в котором планируется заключение соглашения о предоставлении субсидии, соответствует следующим требованиям: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субсидии, получатель грантов в форме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в форме субсидий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субсидии, получателя грантов в форме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субсидии, получатель грантов в форме субсидий не должен находиться в процессе ликвидации, в отношении него не введена процедура банкротства, деятельность получателя субсидии, получателя грантов в форме субсидий не приостановлена в порядке, предусмотренном законодательством Российской Федерации;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заключение между Комитетом и получателем субсидии, получателем грантов в форме субсидий соглашения о предоставлении субсидии, дополнительного соглашения (при необходимости) о предоставлении субсидии в соответствии с типовыми формами, установленными правовым актом Комитета финансов Ленинградской области, сроком на один финансовый год (далее - соглашение, дополнительное соглашение);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получатель субсидии, получатель грантов в форме субсидий дает согласие на осуществление Комитетом и органом государственного финансового контроля Ленинградской области проверок </w:t>
      </w:r>
      <w:r>
        <w:rPr>
          <w:rFonts w:ascii="Arial" w:hAnsi="Arial" w:cs="Arial"/>
          <w:sz w:val="20"/>
          <w:szCs w:val="20"/>
        </w:rPr>
        <w:lastRenderedPageBreak/>
        <w:t>соблюдения получателем субсидии, получателем грантов в форме субсидий условий, целей и порядка предоставления субсидий;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согласие органа государственной власти (государственного органа) и(или)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3"/>
      <w:bookmarkEnd w:id="4"/>
      <w:r>
        <w:rPr>
          <w:rFonts w:ascii="Arial" w:hAnsi="Arial" w:cs="Arial"/>
          <w:sz w:val="20"/>
          <w:szCs w:val="20"/>
        </w:rPr>
        <w:t>2.2. Для получения субсидии получатели субсидии, получатели грантов в форме субсидий представляют в Комитет заявку, подписанную руководителем и главным бухгалтером ресурсоснабжающей организации, по форме, утверждаемой правовым актом Комитета, с приложением следующих документов: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копии договоров ресурсоснабжения, заключенных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управления многоквартирным домом (копия договора управления, заключенного председателем совета многоквартирного дома на основании доверенности, выданной собственниками помещений в многоквартирном доме) - в случае когда ресурсоснабжающая организация одновременно является управляющей организацией,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холодного водоснабжения, водоотведения - при выборе собственниками жилых помещений в многоквартирном доме непосредственного способа управления. 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всеми или большинством собственников помещений в таком доме,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холодного водоснабжения, водоотведения с собственниками жилых домов,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реестр многоквартирных домов с указанием даты заключения договоров, сведений о реквизитах (даты и номера) протоколов общего собрания собственников помещений в многоквартирном доме, уведомление об одностороннем отказе от исполнения договора ресурсоснабжения, опубликованное в печатном издании, в котором публикуются акты органа местного самоуправления, при заключении договоров, содержащих положения о предоставлении коммунальных услуг, в случаях, предусмотренных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копия решения органа местного самоуправления 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или выбранный способ управления не реализован, не определена управляющая организация;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акты о фактическом объеме поставленных коммунальных ресурсов (услуг) холодного водоснабжения и(или) водоотведения по формам согласно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10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 </w:t>
      </w:r>
      <w:hyperlink w:anchor="Par301" w:history="1">
        <w:r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(при наличии объемов коммунальных услуг, предоставленных на общедомовые нужды, коммунальных ресурсов, потребленных при использовании и содержании общего имущества в многоквартирном доме).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когда ресурсоснабжающая организация одновременно является управляющей организацией в многоквартирном доме, акты об объеме поставленных коммунальных ресурсов (услуг) холодного водоснабжения и(или) водоотведения населению могут быть подписаны председателем совета многоквартирного дома на основании доверенности, выданной собственниками помещений в многоквартирном доме.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выборе собственниками помещений в многоквартирном доме непосредственного способа управления акты об объеме поставленных коммунальных ресурсов (услуг) холодного водоснабжения и(или) водоотведения населению подписываются на основании решения общего собрания собственников помещений в многоквартирном доме одним из собственников помещений в таком доме или иным лицом, имеющим полномочие, удостоверенное доверенностью, выданной в письменной форме всеми или большинством собственников помещений в таком доме.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предоставлении коммунальных услуг собственникам и пользователям помещений в многоквартирном доме ресурсоснабжающей организацией в соответствии с заключенным с каждым собственником помещения в многоквартирном доме договором, содержащим положения о предоставлении коммунальных услуг, в случаях, предусмотренных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акты о фактическом объеме поставленных коммунальных ресурсов (услуг) холодного водоснабжения и(или) водоотведения населению подписываются уполномоченными собственниками жилых помещений по форме согласно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или оформляются по форме согласно </w:t>
      </w:r>
      <w:hyperlink w:anchor="Par410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не заключили договор с организацией или индивидуальным предпринимателем о начислении платы за коммунальные услуги для населения,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акты</w:t>
        </w:r>
      </w:hyperlink>
      <w:r>
        <w:rPr>
          <w:rFonts w:ascii="Arial" w:hAnsi="Arial" w:cs="Arial"/>
          <w:sz w:val="20"/>
          <w:szCs w:val="20"/>
        </w:rPr>
        <w:t xml:space="preserve"> о фактическом объеме поставленных коммунальных ресурсов (услуг) холодного водоснабжения и(или) водоотведения населению оформляются по форме согласно приложению 1 к настоящему Порядку.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и(или) водоотведения населению оформляются по форме согласно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10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w:anchor="Par531" w:history="1">
        <w:r>
          <w:rPr>
            <w:rFonts w:ascii="Arial" w:hAnsi="Arial" w:cs="Arial"/>
            <w:color w:val="0000FF"/>
            <w:sz w:val="20"/>
            <w:szCs w:val="20"/>
          </w:rPr>
          <w:t>справка-расчет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4 к настоящему Порядку. Срок согласования тарифов и объемов коммунального ресурса (услуги) холодного водоснабжения и(или) водоотведения комитетом по тарифам и ценовой политике Ленинградской области составляет не более 10 рабочих дней с даты представления получателем субсидии, получателем грантов в форме субсидий в комитет по тарифам и ценовой политике Ленинградской области справки-расчета;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7"/>
      <w:bookmarkEnd w:id="5"/>
      <w:r>
        <w:rPr>
          <w:rFonts w:ascii="Arial" w:hAnsi="Arial" w:cs="Arial"/>
          <w:sz w:val="20"/>
          <w:szCs w:val="20"/>
        </w:rPr>
        <w:t>г) выписка из Единого государственного реестра юридических лиц;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копия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субсидии, получателя грантов в форме субсидий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99"/>
      <w:bookmarkEnd w:id="6"/>
      <w:r>
        <w:rPr>
          <w:rFonts w:ascii="Arial" w:hAnsi="Arial" w:cs="Arial"/>
          <w:sz w:val="20"/>
          <w:szCs w:val="20"/>
        </w:rPr>
        <w:t>е) справки налоговых органов об отсутствии у получателя субсидии, получателя грантов в форме субсидий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справка получателя субсидии, получателя грантов в форме субсидий о том, что он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компенсацию выпадающих доходов ресурсоснабжающих организаций, возникающих в результате установления льготных тарифов на территории Ленинградской области, по состоянию на первое число месяца, предшествующего месяцу, в котором планируется заключение соглашения, заверенная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справка получателя субсидии, получателя грантов в форме субсидий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справка получателя субсидии, получателя грантов в форме субсидий о том, что он не находится в процессе ликвидации, в отношении него не введена процедура банкротства, деятельность получателя </w:t>
      </w:r>
      <w:r>
        <w:rPr>
          <w:rFonts w:ascii="Arial" w:hAnsi="Arial" w:cs="Arial"/>
          <w:sz w:val="20"/>
          <w:szCs w:val="20"/>
        </w:rPr>
        <w:lastRenderedPageBreak/>
        <w:t>субсидии, получателя грантов в форме субсидий не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согласие органа государственной власти (государственного органа) и(или)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субсидии, получатели грантов в форме субсидий вправе представить документы, указанные в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по собственной инициативе. При непредставлении получателями субсидии, получателями грантов в форме субсидий документов, указанных в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9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>, документы запрашиваются Комитетом в рамках межведомственного информационного взаимодействия.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получателями субсидии, получателями грантов в форме субсидий документов для получения субсидии носит заявительный характер.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могут быть поданы получателями субсидии, получателями грантов в форме субсидий в Комитет на бумажном носителе или в электронном виде с использованием подсистемы "Межтарифная разница" региональной государственной информационной системы жилищно-коммунального хозяйства Ленинградской области в соответствии с регламентом, утвержденным правовым актом Комитета.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субсидии имеют право обратиться за получением субсидии на возмещение недополученных доходов в течение трех лет, предшествующих текущему финансовому году.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своевременность и достоверность представляемых сведений и документов несут получатели субсидий, получатели грантов в форме субсидий.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В течение одного рабочего дня с даты представления получателем субсидии, получателем грантов в форме субсидий заявки и документов в соответствии с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производится соответствующая запись в журнале регистрации заявок, форма и порядок ведения которого устанавливаются правовым актом Комитета.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0"/>
      <w:bookmarkEnd w:id="7"/>
      <w:r>
        <w:rPr>
          <w:rFonts w:ascii="Arial" w:hAnsi="Arial" w:cs="Arial"/>
          <w:sz w:val="20"/>
          <w:szCs w:val="20"/>
        </w:rPr>
        <w:t xml:space="preserve">2.4. Срок проверки документов, представленных в соответствии с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составляет 20 рабочих дней с даты регистрации заявки.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предоставлении субсидии или об отказе в предоставлении субсидии принимается Комитетом в срок не позднее 20 рабочих дней с даты регистрации заявки в форме уведомления, которое направляется получателю субсидии, получателю грантов в форме субсидий посредством электронной почты.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Решение о предоставлении субсидии принимается Комитетом: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представленных получателем субсидии, получателем грантов в форме субсидий документов требованиям, установленным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представлении в полном объеме указанных документов;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получателя субсидии, получателя грантов в форме субсидий категории и требованиям, предусмотренным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получателю субсидии, получателю грантов в форме субсидий в предоставлении субсидии являются: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субсидии, получателем грантов в форме субсидий документов требованиям, установленным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субсидии, получателем грантов в форме субсидий информации;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несоответствие получателя субсидии, получателя грантов в форме субсидий категории и требованиям, предусмотренным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2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Размер субсидий, исчисленных исходя из объема коммунального ресурса (услуги) холодного водоснабжения и(или) водоотведения за фактически оказанные услуги, определяется по формуле: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= Vфакт x (Тпс - Тн),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руб.;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Vфакт - объем фактически поставленного населению коммунального ресурса (услуги), отраженный в актах, составляемых по формам согласно </w:t>
      </w:r>
      <w:hyperlink w:anchor="Par177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10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Порядку, куб. м;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Тпс - тариф для получателя субсидии, установленный комитетом по тарифам и ценовой политике Ленинградской области (без учета НДС), руб./куб. м;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Тн - тариф для населения, установленный комитетом по тарифам и ценовой политике Ленинградской области (без учета НДС), руб./куб. м.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В соответствии с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устанавливается равным календарному месяцу.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Для заключения соглашения, дополнительного соглашения (при необходимости) в течение одного рабочего дня со дня принятия Комитетом решения о предоставлении субсидии получатели субсидии, получатели грантов в форме субсидий представляют в Комитет проект соглашения, дополнительного соглашения в двух экземплярах, подписанный руководителем и заверенный печатью (при наличии) получателя субсидии, получателя грантов в форме субсидий.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заключает соглашение, дополнительное соглашение (при необходимости) в срок не позднее двух рабочих дней с даты принятия решения о предоставлении субсидии в соответствии с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Соглашением предусматриваются следующие условия: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предоставления субсидии и показателей, необходимых для достижения результатов предоставления субсидии (далее - показатели);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субсидии, получателя грантов в форме субсидий по организации учета и представлению отчета о достижении результатов предоставления субсидии и показателей по форме и в срок, определенные соглашением;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проведении Комитетом и(или)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условий, целей и порядка предоставления субсидий;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субсидии, получателя грантов в форме субсидий по возврату средств субсидий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условий, целей и порядка предоставления субсидий;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субсидии, получателя грантов в форме субсидий на осуществление Комитетом и(или)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условий, целей и порядка предоставления субсидий;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</w:t>
      </w:r>
      <w:r>
        <w:rPr>
          <w:rFonts w:ascii="Arial" w:hAnsi="Arial" w:cs="Arial"/>
          <w:sz w:val="20"/>
          <w:szCs w:val="20"/>
        </w:rPr>
        <w:lastRenderedPageBreak/>
        <w:t>размере, определенном в соглашении, условие о согласовании новых условий соглашения или о расторжении соглашения при недостижении согласия о новых условиях.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Окончательные расчеты за текущий финансовый год с получателями субсидий, получателями грантов в форме субсидий по итогам сверки взаимных расчетов осуществляются в очередном финансовом году за счет средств областного бюджета Ленинградской области, предусмотренных на указанные цели.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Результатом предоставления субсидии является обеспечение нормативного предоставления коммунальных ресурсов (услуг) холодного водоснабжения и(или) водоотведения потребителям.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Показателем является 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водоотведения, к общей продолжительности предоставления коммунальных услуг холодного водоснабжения и(или) водоотведения, умноженное на 100 проц.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KD1 / KD2 x 100%,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KD2 - общая продолжительность предоставления коммунальных услуг холодного водоснабжения и(или) водоотведения.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Получатель субсидии, получатель грантов в форме субсидий представляет в Комитет отчет о достижении значений результатов предоставления субсидии и показателей за отчетный финансовый год в срок не позднее 1 марта текущего финансового года по форме, определенной соглашением.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Перечисление субсидии осуществляется в установленном порядке не позднее 10-го рабочего дня, следующего за днем принятия Комитетом решения о предоставлении субсидии в соответствии с </w:t>
      </w:r>
      <w:hyperlink w:anchor="Par110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расчетные или корреспондентские счета, открытые получателю субсидии, получателю грантов в форме субсидий в учреждениях Центрального банка Российской Федерации или кредитных организациях.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Получатели субсидии, получатели грантов в форме субсидий представляют в Комитет акты сверки за отчетный финансовый год не позднее 1 марта текущего финансового года по форме, утвержденной правовым актом Комитета.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2.17. Срок оформления акта сверки Комитетом по факту проверки документов составляет не более 60 календарных дней с даты представления документов получателем субсидии, получателем грантов в форме субсидий.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Контроль за соблюдением условий, целей и порядка</w:t>
      </w:r>
    </w:p>
    <w:p w:rsidR="00402C2F" w:rsidRDefault="00402C2F" w:rsidP="00402C2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субсидий, ответственность за их нарушение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Органом государственного финансового контроля Ленинградской области осуществляется обязательная проверка соблюдения получателями субсидий, получателями грантов в форме субсидий условий, целей и порядка предоставления субсидий.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Комитетом осуществляется обязательный контроль соблюдения получателями субсидий, получателями грантов в форме субсидий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и(или) внеплановых проверок, в том числе выездных, в порядке, установленном Комитетом.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0"/>
      <w:bookmarkEnd w:id="8"/>
      <w:r>
        <w:rPr>
          <w:rFonts w:ascii="Arial" w:hAnsi="Arial" w:cs="Arial"/>
          <w:sz w:val="20"/>
          <w:szCs w:val="20"/>
        </w:rPr>
        <w:t xml:space="preserve">3.3.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субсидии, получателем грантов в форме субсидий целей, порядка и условий предоставления субсидии, а </w:t>
      </w:r>
      <w:r>
        <w:rPr>
          <w:rFonts w:ascii="Arial" w:hAnsi="Arial" w:cs="Arial"/>
          <w:sz w:val="20"/>
          <w:szCs w:val="20"/>
        </w:rPr>
        <w:lastRenderedPageBreak/>
        <w:t>также недостижения значений результата предоставления субсидии, показателей средства субсидии подлежат возврату в доход областного бюджета Ленинградской области: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письменного требования Комитета - не позднее 10 календарных дней с даты получения получателем субсидии, получателем грантов в форме субсидий указанного требования;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 нарушение срока добровольного возврата суммы субсидии получатель субсидии, получатель грантов в форме субсидий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неперечисления получателем субсидии, получателем грантов в форме субсидий средств субсидии в областной бюджет Ленинградской области в сроки, установленные </w:t>
      </w:r>
      <w:hyperlink w:anchor="Par160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402C2F" w:rsidRDefault="00402C2F" w:rsidP="00402C2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Комитет по тарифам и ценовой политике Ленинградской области осуществляет контроль за правильностью применения тарифов в сфере холодного водоснабжения и водоотведения, а также осуществляет согласование объемов коммунальных ресурсов (услуг) в части непревышения фактически поставленных (оказанных) коммунальных ресурсов (услуг) от плановых показателей.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402C2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349"/>
        <w:gridCol w:w="3960"/>
        <w:gridCol w:w="1045"/>
        <w:gridCol w:w="3482"/>
      </w:tblGrid>
      <w:tr w:rsidR="00402C2F">
        <w:tc>
          <w:tcPr>
            <w:tcW w:w="13096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177"/>
            <w:bookmarkEnd w:id="9"/>
            <w:r>
              <w:rPr>
                <w:rFonts w:ascii="Arial" w:hAnsi="Arial" w:cs="Arial"/>
                <w:sz w:val="20"/>
                <w:szCs w:val="20"/>
              </w:rPr>
              <w:lastRenderedPageBreak/>
              <w:t>АКТ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(услуг) холодного водоснабжения и(или) водоотведения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 за _________________</w:t>
            </w:r>
          </w:p>
        </w:tc>
      </w:tr>
      <w:tr w:rsidR="00402C2F">
        <w:tc>
          <w:tcPr>
            <w:tcW w:w="13096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609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субсидии: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26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74"/>
        <w:gridCol w:w="1757"/>
        <w:gridCol w:w="1304"/>
        <w:gridCol w:w="850"/>
        <w:gridCol w:w="1984"/>
      </w:tblGrid>
      <w:tr w:rsidR="00402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проживающих в жилых помещениях граждан: количество граждан - собственников таких помещений без индивидуальных приборов учета (чел.)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(куб. м/чел.)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индивидуальным приборам учета (куб.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(куб. 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402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377"/>
        <w:gridCol w:w="344"/>
        <w:gridCol w:w="2665"/>
        <w:gridCol w:w="397"/>
        <w:gridCol w:w="1587"/>
        <w:gridCol w:w="340"/>
        <w:gridCol w:w="1247"/>
        <w:gridCol w:w="340"/>
        <w:gridCol w:w="2665"/>
      </w:tblGrid>
      <w:tr w:rsidR="00402C2F">
        <w:tc>
          <w:tcPr>
            <w:tcW w:w="6483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402C2F">
        <w:tc>
          <w:tcPr>
            <w:tcW w:w="1757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757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402C2F">
        <w:tc>
          <w:tcPr>
            <w:tcW w:w="6483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757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402C2F">
        <w:tc>
          <w:tcPr>
            <w:tcW w:w="1757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252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402C2F">
        <w:tc>
          <w:tcPr>
            <w:tcW w:w="2097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 w:val="restart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6483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6483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коммунальных услуг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(уполномоченный собственник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помещения, собственник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дома)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757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757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4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2097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397"/>
        <w:gridCol w:w="3168"/>
        <w:gridCol w:w="1309"/>
        <w:gridCol w:w="2089"/>
      </w:tblGrid>
      <w:tr w:rsidR="00402C2F">
        <w:tc>
          <w:tcPr>
            <w:tcW w:w="11055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301"/>
            <w:bookmarkEnd w:id="10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коммунальных услуг, предоставленных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общедомовые нужды, коммунальных ресурсов, потребленных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и содержании общего имущества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многоквартирном доме, за ________________</w:t>
            </w:r>
          </w:p>
        </w:tc>
      </w:tr>
      <w:tr w:rsidR="00402C2F">
        <w:tc>
          <w:tcPr>
            <w:tcW w:w="11055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489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субсидии:</w:t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092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361"/>
        <w:gridCol w:w="1361"/>
        <w:gridCol w:w="2041"/>
        <w:gridCol w:w="2041"/>
        <w:gridCol w:w="1701"/>
      </w:tblGrid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многоквартирного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Общая площадь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жилых помещений (кв. 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Общая площадь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нежилых помещений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Общая площадь помещений,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входящих в состав общего имущества в многоквартирных домах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Норматив потребления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общедомовые нужды в многоквартирных домах (куб. м/кв.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Объем поставленных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коммунальных ресурсов (услуг) населению (куб. м)</w:t>
            </w: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1304"/>
        <w:gridCol w:w="340"/>
        <w:gridCol w:w="1814"/>
        <w:gridCol w:w="340"/>
        <w:gridCol w:w="1531"/>
        <w:gridCol w:w="340"/>
        <w:gridCol w:w="1304"/>
        <w:gridCol w:w="340"/>
        <w:gridCol w:w="1871"/>
      </w:tblGrid>
      <w:tr w:rsidR="00402C2F">
        <w:tc>
          <w:tcPr>
            <w:tcW w:w="5329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2 - 6 таблицы):</w:t>
            </w:r>
          </w:p>
        </w:tc>
      </w:tr>
      <w:tr w:rsidR="00402C2F">
        <w:tc>
          <w:tcPr>
            <w:tcW w:w="1531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531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402C2F">
        <w:tc>
          <w:tcPr>
            <w:tcW w:w="5329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531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402C2F">
        <w:tc>
          <w:tcPr>
            <w:tcW w:w="1531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515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402C2F">
        <w:tc>
          <w:tcPr>
            <w:tcW w:w="1871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5329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5329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коммунальных услуг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(уполномоченный собственник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помещения, собственник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дома)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531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531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871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277"/>
        <w:gridCol w:w="3887"/>
        <w:gridCol w:w="1033"/>
        <w:gridCol w:w="3231"/>
      </w:tblGrid>
      <w:tr w:rsidR="00402C2F">
        <w:tc>
          <w:tcPr>
            <w:tcW w:w="12783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410"/>
            <w:bookmarkEnd w:id="11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(услуг) холодного водоснабжения и(или) водоотведения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 за ____________</w:t>
            </w:r>
          </w:p>
        </w:tc>
      </w:tr>
      <w:tr w:rsidR="00402C2F">
        <w:tc>
          <w:tcPr>
            <w:tcW w:w="12783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632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субсидии: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355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29"/>
        <w:gridCol w:w="1624"/>
        <w:gridCol w:w="1304"/>
        <w:gridCol w:w="768"/>
        <w:gridCol w:w="1928"/>
      </w:tblGrid>
      <w:tr w:rsidR="00402C2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проживающих в жилых помещениях граждан: количество граждан - собственников таких помещений без индивидуальных приборов учета (чел.)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(куб. м/чел.)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индивидуальным приборам учета (куб. м)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(куб. м)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402C2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4082"/>
        <w:gridCol w:w="397"/>
        <w:gridCol w:w="1757"/>
        <w:gridCol w:w="340"/>
        <w:gridCol w:w="1417"/>
        <w:gridCol w:w="340"/>
        <w:gridCol w:w="2603"/>
      </w:tblGrid>
      <w:tr w:rsidR="00402C2F">
        <w:tc>
          <w:tcPr>
            <w:tcW w:w="5896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402C2F">
        <w:tc>
          <w:tcPr>
            <w:tcW w:w="147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47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402C2F">
        <w:tc>
          <w:tcPr>
            <w:tcW w:w="5896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47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402C2F">
        <w:tc>
          <w:tcPr>
            <w:tcW w:w="147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60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402C2F">
        <w:tc>
          <w:tcPr>
            <w:tcW w:w="1814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 w:val="restart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5896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5896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индивидуальный предприниматель,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привлеченный на основании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 для начисления платы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коммунальные услуги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47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47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814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6"/>
        <w:gridCol w:w="1511"/>
        <w:gridCol w:w="4596"/>
        <w:gridCol w:w="2665"/>
      </w:tblGrid>
      <w:tr w:rsidR="00402C2F">
        <w:tc>
          <w:tcPr>
            <w:tcW w:w="11188" w:type="dxa"/>
            <w:gridSpan w:val="4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531"/>
            <w:bookmarkEnd w:id="12"/>
            <w:r>
              <w:rPr>
                <w:rFonts w:ascii="Arial" w:hAnsi="Arial" w:cs="Arial"/>
                <w:sz w:val="20"/>
                <w:szCs w:val="20"/>
              </w:rPr>
              <w:t>СПРАВКА-РАСЧЕТ</w:t>
            </w:r>
          </w:p>
        </w:tc>
      </w:tr>
      <w:tr w:rsidR="00402C2F">
        <w:tc>
          <w:tcPr>
            <w:tcW w:w="2416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1188" w:type="dxa"/>
            <w:gridSpan w:val="4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субсидии)</w:t>
            </w:r>
          </w:p>
        </w:tc>
      </w:tr>
      <w:tr w:rsidR="00402C2F">
        <w:tc>
          <w:tcPr>
            <w:tcW w:w="11188" w:type="dxa"/>
            <w:gridSpan w:val="4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 ______________</w:t>
            </w:r>
          </w:p>
        </w:tc>
      </w:tr>
      <w:tr w:rsidR="00402C2F">
        <w:tc>
          <w:tcPr>
            <w:tcW w:w="11188" w:type="dxa"/>
            <w:gridSpan w:val="4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3927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361"/>
        <w:gridCol w:w="2665"/>
        <w:gridCol w:w="1714"/>
        <w:gridCol w:w="1531"/>
        <w:gridCol w:w="1644"/>
      </w:tblGrid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фактически оказанных услуг населению (куб. 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ресурсоснабжающей организации, без НДС (руб./куб. 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населения, без НДС (руб./куб.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в тарифах (руб./куб. м)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4 - гр. 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 (руб.)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6 x гр. 3)</w:t>
            </w: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891"/>
        <w:gridCol w:w="340"/>
        <w:gridCol w:w="1531"/>
        <w:gridCol w:w="340"/>
        <w:gridCol w:w="1304"/>
        <w:gridCol w:w="340"/>
        <w:gridCol w:w="2494"/>
      </w:tblGrid>
      <w:tr w:rsidR="00402C2F">
        <w:tc>
          <w:tcPr>
            <w:tcW w:w="4875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Тарифы и объемы согласованы</w:t>
            </w:r>
          </w:p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комитетом по тарифам и ценовой политике Ленинградской области</w:t>
            </w:r>
          </w:p>
        </w:tc>
      </w:tr>
      <w:tr w:rsidR="00402C2F">
        <w:tc>
          <w:tcPr>
            <w:tcW w:w="164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64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4875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644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402C2F">
        <w:tc>
          <w:tcPr>
            <w:tcW w:w="1644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2C2F">
        <w:tc>
          <w:tcPr>
            <w:tcW w:w="1984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2891" w:type="dxa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 20__ года</w:t>
            </w:r>
          </w:p>
        </w:tc>
        <w:tc>
          <w:tcPr>
            <w:tcW w:w="340" w:type="dxa"/>
            <w:vMerge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138" w:type="dxa"/>
            <w:gridSpan w:val="3"/>
          </w:tcPr>
          <w:p w:rsidR="00402C2F" w:rsidRDefault="00402C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</w:tbl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2C2F" w:rsidRDefault="00402C2F" w:rsidP="00402C2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F6738" w:rsidRDefault="00FF6738">
      <w:bookmarkStart w:id="13" w:name="_GoBack"/>
      <w:bookmarkEnd w:id="13"/>
    </w:p>
    <w:sectPr w:rsidR="00FF6738" w:rsidSect="00D12DBC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21"/>
    <w:rsid w:val="00136B43"/>
    <w:rsid w:val="00402C2F"/>
    <w:rsid w:val="008F4221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7DB151BD3E793EFCB302E9E5BF6B5562AF3E97CF846346B17821B4761F0E006A060EBFF3DC2B550E1A451F32B5CECFBF788068522E6ECy8eBJ" TargetMode="External"/><Relationship Id="rId13" Type="http://schemas.openxmlformats.org/officeDocument/2006/relationships/hyperlink" Target="consultantplus://offline/ref=17B7DB151BD3E793EFCB302E9E5BF6B55520F8ED77F746346B17821B4761F0E006A060EBFF3DC2B550E1A451F32B5CECFBF788068522E6ECy8eBJ" TargetMode="External"/><Relationship Id="rId18" Type="http://schemas.openxmlformats.org/officeDocument/2006/relationships/hyperlink" Target="consultantplus://offline/ref=17B7DB151BD3E793EFCB302E9E5BF6B55521FAE979F646346B17821B4761F0E014A038E7FF3BDCB551F4F200B5y7eFJ" TargetMode="External"/><Relationship Id="rId26" Type="http://schemas.openxmlformats.org/officeDocument/2006/relationships/hyperlink" Target="consultantplus://offline/ref=17B7DB151BD3E793EFCB2F3F8B5BF6B55425F8EE7FF546346B17821B4761F0E014A038E7FF3BDCB551F4F200B5y7e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B7DB151BD3E793EFCB302E9E5BF6B55521FCEF7AF246346B17821B4761F0E006A060EBFF3DC2B452E1A451F32B5CECFBF788068522E6ECy8eBJ" TargetMode="External"/><Relationship Id="rId7" Type="http://schemas.openxmlformats.org/officeDocument/2006/relationships/hyperlink" Target="consultantplus://offline/ref=17B7DB151BD3E793EFCB302E9E5BF6B55624FAE77EF946346B17821B4761F0E006A060EBFF3DC2B550E1A451F32B5CECFBF788068522E6ECy8eBJ" TargetMode="External"/><Relationship Id="rId12" Type="http://schemas.openxmlformats.org/officeDocument/2006/relationships/hyperlink" Target="consultantplus://offline/ref=17B7DB151BD3E793EFCB302E9E5BF6B55520FCE777F346346B17821B4761F0E006A060EBFF3DC2B45DE1A451F32B5CECFBF788068522E6ECy8eBJ" TargetMode="External"/><Relationship Id="rId17" Type="http://schemas.openxmlformats.org/officeDocument/2006/relationships/hyperlink" Target="consultantplus://offline/ref=17B7DB151BD3E793EFCB2F3F8B5BF6B55425F8E879F046346B17821B4761F0E006A060EBFF3DC2B45DE1A451F32B5CECFBF788068522E6ECy8eBJ" TargetMode="External"/><Relationship Id="rId25" Type="http://schemas.openxmlformats.org/officeDocument/2006/relationships/hyperlink" Target="consultantplus://offline/ref=17B7DB151BD3E793EFCB302E9E5BF6B55521FDEC7CF146346B17821B4761F0E006A060EBF73DCAB453E1A451F32B5CECFBF788068522E6ECy8e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B7DB151BD3E793EFCB2F3F8B5BF6B55427FFE679F646346B17821B4761F0E006A060EEF834C6BE01BBB455BA7E57F2FDED96009B22yEe7J" TargetMode="External"/><Relationship Id="rId20" Type="http://schemas.openxmlformats.org/officeDocument/2006/relationships/hyperlink" Target="consultantplus://offline/ref=17B7DB151BD3E793EFCB302E9E5BF6B55521FCEF7AF246346B17821B4761F0E006A060EBFF3DC2B450E1A451F32B5CECFBF788068522E6ECy8eBJ" TargetMode="External"/><Relationship Id="rId29" Type="http://schemas.openxmlformats.org/officeDocument/2006/relationships/hyperlink" Target="consultantplus://offline/ref=17B7DB151BD3E793EFCB2F3F8B5BF6B55425FBE67CF446346B17821B4761F0E006A060EDFB34C9E104AEA50DB7784FECF9F78A0299y2e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B7DB151BD3E793EFCB302E9E5BF6B55627FFEE7DF946346B17821B4761F0E006A060EBFF3DC2B550E1A451F32B5CECFBF788068522E6ECy8eBJ" TargetMode="External"/><Relationship Id="rId11" Type="http://schemas.openxmlformats.org/officeDocument/2006/relationships/hyperlink" Target="consultantplus://offline/ref=17B7DB151BD3E793EFCB302E9E5BF6B55522FCEE77F246346B17821B4761F0E006A060EBFF3DC2B550E1A451F32B5CECFBF788068522E6ECy8eBJ" TargetMode="External"/><Relationship Id="rId24" Type="http://schemas.openxmlformats.org/officeDocument/2006/relationships/hyperlink" Target="consultantplus://offline/ref=17B7DB151BD3E793EFCB302E9E5BF6B55521FCEF7AF246346B17821B4761F0E006A060EBFF3DC2B45CE1A451F32B5CECFBF788068522E6ECy8eBJ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B7DB151BD3E793EFCB2F3F8B5BF6B55427FFE679F646346B17821B4761F0E006A060EBFF3EC1BC5CE1A451F32B5CECFBF788068522E6ECy8eBJ" TargetMode="External"/><Relationship Id="rId23" Type="http://schemas.openxmlformats.org/officeDocument/2006/relationships/hyperlink" Target="consultantplus://offline/ref=17B7DB151BD3E793EFCB302E9E5BF6B55520FCE777F346346B17821B4761F0E006A060EBFF3DC2B45DE1A451F32B5CECFBF788068522E6ECy8eBJ" TargetMode="External"/><Relationship Id="rId28" Type="http://schemas.openxmlformats.org/officeDocument/2006/relationships/hyperlink" Target="consultantplus://offline/ref=17B7DB151BD3E793EFCB2F3F8B5BF6B55425FBE67CF446346B17821B4761F0E014A038E7FF3BDCB551F4F200B5y7eFJ" TargetMode="External"/><Relationship Id="rId10" Type="http://schemas.openxmlformats.org/officeDocument/2006/relationships/hyperlink" Target="consultantplus://offline/ref=17B7DB151BD3E793EFCB302E9E5BF6B55522FBE67EF146346B17821B4761F0E006A060EBFF3DC2B550E1A451F32B5CECFBF788068522E6ECy8eBJ" TargetMode="External"/><Relationship Id="rId19" Type="http://schemas.openxmlformats.org/officeDocument/2006/relationships/hyperlink" Target="consultantplus://offline/ref=17B7DB151BD3E793EFCB302E9E5BF6B55521FDEC7CF146346B17821B4761F0E006A060EBF73DCAB453E1A451F32B5CECFBF788068522E6ECy8eB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B7DB151BD3E793EFCB302E9E5BF6B5562BF3EB7FF846346B17821B4761F0E006A060EBFF3DC2B550E1A451F32B5CECFBF788068522E6ECy8eBJ" TargetMode="External"/><Relationship Id="rId14" Type="http://schemas.openxmlformats.org/officeDocument/2006/relationships/hyperlink" Target="consultantplus://offline/ref=17B7DB151BD3E793EFCB302E9E5BF6B55521FCEF7AF246346B17821B4761F0E006A060EBFF3DC2B550E1A451F32B5CECFBF788068522E6ECy8eBJ" TargetMode="External"/><Relationship Id="rId22" Type="http://schemas.openxmlformats.org/officeDocument/2006/relationships/hyperlink" Target="consultantplus://offline/ref=17B7DB151BD3E793EFCB302E9E5BF6B55627FFEE7DF946346B17821B4761F0E006A060EBFF3DC2B552E1A451F32B5CECFBF788068522E6ECy8eBJ" TargetMode="External"/><Relationship Id="rId27" Type="http://schemas.openxmlformats.org/officeDocument/2006/relationships/hyperlink" Target="consultantplus://offline/ref=17B7DB151BD3E793EFCB2F3F8B5BF6B55425FBE67CF446346B17821B4761F0E006A060EDFB34C9E104AEA50DB7784FECF9F78A0299y2e1J" TargetMode="External"/><Relationship Id="rId30" Type="http://schemas.openxmlformats.org/officeDocument/2006/relationships/hyperlink" Target="consultantplus://offline/ref=17B7DB151BD3E793EFCB2F3F8B5BF6B55425F2E678F046346B17821B4761F0E014A038E7FF3BDCB551F4F200B5y7e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6093</Words>
  <Characters>34735</Characters>
  <Application>Microsoft Office Word</Application>
  <DocSecurity>0</DocSecurity>
  <Lines>289</Lines>
  <Paragraphs>81</Paragraphs>
  <ScaleCrop>false</ScaleCrop>
  <Company/>
  <LinksUpToDate>false</LinksUpToDate>
  <CharactersWithSpaces>40747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3</cp:revision>
  <dcterms:created xsi:type="dcterms:W3CDTF">2021-04-06T09:31:00Z</dcterms:created>
  <dcterms:modified xsi:type="dcterms:W3CDTF">2021-04-06T09:31:00Z</dcterms:modified>
</cp:coreProperties>
</file>