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48" w:rsidRDefault="002F5A48" w:rsidP="002F5A4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2F5A48" w:rsidRDefault="002F5A48" w:rsidP="002F5A48">
      <w:pPr>
        <w:keepNext w:val="0"/>
        <w:keepLines w:val="0"/>
        <w:autoSpaceDE w:val="0"/>
        <w:autoSpaceDN w:val="0"/>
        <w:adjustRightInd w:val="0"/>
        <w:spacing w:before="0" w:line="240" w:lineRule="auto"/>
        <w:rPr>
          <w:rFonts w:ascii="Tahoma" w:eastAsiaTheme="minorHAnsi" w:hAnsi="Tahoma" w:cs="Tahoma"/>
          <w:color w:val="auto"/>
          <w:sz w:val="20"/>
          <w:szCs w:val="20"/>
        </w:rPr>
      </w:pPr>
    </w:p>
    <w:p w:rsidR="002F5A48" w:rsidRDefault="002F5A48" w:rsidP="002F5A48">
      <w:pPr>
        <w:autoSpaceDE w:val="0"/>
        <w:autoSpaceDN w:val="0"/>
        <w:adjustRightInd w:val="0"/>
        <w:spacing w:after="0" w:line="240" w:lineRule="auto"/>
        <w:outlineLvl w:val="0"/>
        <w:rPr>
          <w:rFonts w:ascii="Arial" w:hAnsi="Arial" w:cs="Arial"/>
          <w:sz w:val="20"/>
          <w:szCs w:val="20"/>
        </w:rPr>
      </w:pP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КОМИТЕТ ПО ЖИЛИЩНО-КОММУНАЛЬНОМУ ХОЗЯЙСТВУ</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F5A48" w:rsidRDefault="002F5A48" w:rsidP="002F5A48">
      <w:pPr>
        <w:keepNext w:val="0"/>
        <w:keepLines w:val="0"/>
        <w:autoSpaceDE w:val="0"/>
        <w:autoSpaceDN w:val="0"/>
        <w:adjustRightInd w:val="0"/>
        <w:spacing w:before="0" w:line="240" w:lineRule="auto"/>
        <w:rPr>
          <w:rFonts w:ascii="Arial" w:eastAsiaTheme="minorHAnsi" w:hAnsi="Arial" w:cs="Arial"/>
          <w:color w:val="auto"/>
          <w:sz w:val="20"/>
          <w:szCs w:val="20"/>
        </w:rPr>
      </w:pP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7 июня 2019 г. N 18</w:t>
      </w:r>
    </w:p>
    <w:p w:rsidR="002F5A48" w:rsidRDefault="002F5A48" w:rsidP="002F5A48">
      <w:pPr>
        <w:keepNext w:val="0"/>
        <w:keepLines w:val="0"/>
        <w:autoSpaceDE w:val="0"/>
        <w:autoSpaceDN w:val="0"/>
        <w:adjustRightInd w:val="0"/>
        <w:spacing w:before="0" w:line="240" w:lineRule="auto"/>
        <w:rPr>
          <w:rFonts w:ascii="Arial" w:eastAsiaTheme="minorHAnsi" w:hAnsi="Arial" w:cs="Arial"/>
          <w:color w:val="auto"/>
          <w:sz w:val="20"/>
          <w:szCs w:val="20"/>
        </w:rPr>
      </w:pP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РАЗМЕРА ПРЕДЕЛЬНОЙ СТОИМОСТИ УСЛУГ</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 РЕМОНТУ ОБЩЕГО ИМУЩЕСТВА</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МНОГОКВАРТИРНОМ ДОМЕ, </w:t>
      </w:r>
      <w:proofErr w:type="gramStart"/>
      <w:r>
        <w:rPr>
          <w:rFonts w:ascii="Arial" w:eastAsiaTheme="minorHAnsi" w:hAnsi="Arial" w:cs="Arial"/>
          <w:color w:val="auto"/>
          <w:sz w:val="20"/>
          <w:szCs w:val="20"/>
        </w:rPr>
        <w:t>КОТОРАЯ</w:t>
      </w:r>
      <w:proofErr w:type="gramEnd"/>
      <w:r>
        <w:rPr>
          <w:rFonts w:ascii="Arial" w:eastAsiaTheme="minorHAnsi" w:hAnsi="Arial" w:cs="Arial"/>
          <w:color w:val="auto"/>
          <w:sz w:val="20"/>
          <w:szCs w:val="20"/>
        </w:rPr>
        <w:t xml:space="preserve"> МОЖЕТ ОПЛАЧИВАТЬСЯ</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ОРГАНИЗАЦИЕЙ "ФОНД КАПИТАЛЬНОГО РЕМОНТА</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ЛЕНИНГРАДСКОЙ ОБЛАСТИ" ЗА СЧЕТ СРЕДСТВ</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ФОНДА КАПИТАЛЬНОГО РЕМОНТА, СФОРМИРОВАННОГО ИСХОДЯ</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МИНИМАЛЬНОГО РАЗМЕРА ВЗНОСА НА КАПИТАЛЬНЫЙ РЕМОНТ,</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2020-2022 ГОДЫ</w:t>
      </w:r>
    </w:p>
    <w:p w:rsidR="002F5A48" w:rsidRDefault="002F5A48" w:rsidP="002F5A4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F5A48">
        <w:trPr>
          <w:jc w:val="center"/>
        </w:trPr>
        <w:tc>
          <w:tcPr>
            <w:tcW w:w="5000" w:type="pct"/>
            <w:tcBorders>
              <w:left w:val="single" w:sz="24" w:space="0" w:color="CED3F1"/>
              <w:right w:val="single" w:sz="24" w:space="0" w:color="F4F3F8"/>
            </w:tcBorders>
            <w:shd w:val="clear" w:color="auto" w:fill="F4F3F8"/>
          </w:tcPr>
          <w:p w:rsidR="002F5A48" w:rsidRDefault="002F5A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F5A48" w:rsidRDefault="002F5A4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Приказов комитета по жилищно-коммунальному хозяйству Ленинградской</w:t>
            </w:r>
            <w:proofErr w:type="gramEnd"/>
          </w:p>
          <w:p w:rsidR="002F5A48" w:rsidRDefault="002F5A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23.04.2020 </w:t>
            </w:r>
            <w:hyperlink r:id="rId6" w:history="1">
              <w:r>
                <w:rPr>
                  <w:rFonts w:ascii="Arial" w:hAnsi="Arial" w:cs="Arial"/>
                  <w:color w:val="0000FF"/>
                  <w:sz w:val="20"/>
                  <w:szCs w:val="20"/>
                </w:rPr>
                <w:t>N 8</w:t>
              </w:r>
            </w:hyperlink>
            <w:r>
              <w:rPr>
                <w:rFonts w:ascii="Arial" w:hAnsi="Arial" w:cs="Arial"/>
                <w:color w:val="392C69"/>
                <w:sz w:val="20"/>
                <w:szCs w:val="20"/>
              </w:rPr>
              <w:t xml:space="preserve">, от 29.12.2020 </w:t>
            </w:r>
            <w:hyperlink r:id="rId7" w:history="1">
              <w:r>
                <w:rPr>
                  <w:rFonts w:ascii="Arial" w:hAnsi="Arial" w:cs="Arial"/>
                  <w:color w:val="0000FF"/>
                  <w:sz w:val="20"/>
                  <w:szCs w:val="20"/>
                </w:rPr>
                <w:t>N 26</w:t>
              </w:r>
            </w:hyperlink>
            <w:r>
              <w:rPr>
                <w:rFonts w:ascii="Arial" w:hAnsi="Arial" w:cs="Arial"/>
                <w:color w:val="392C69"/>
                <w:sz w:val="20"/>
                <w:szCs w:val="20"/>
              </w:rPr>
              <w:t>)</w:t>
            </w:r>
          </w:p>
        </w:tc>
      </w:tr>
    </w:tbl>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w:t>
      </w:r>
      <w:hyperlink r:id="rId9" w:history="1">
        <w:r>
          <w:rPr>
            <w:rFonts w:ascii="Arial" w:hAnsi="Arial" w:cs="Arial"/>
            <w:color w:val="0000FF"/>
            <w:sz w:val="20"/>
            <w:szCs w:val="20"/>
          </w:rPr>
          <w:t>пунктом 2.25</w:t>
        </w:r>
      </w:hyperlink>
      <w:r>
        <w:rPr>
          <w:rFonts w:ascii="Arial" w:hAnsi="Arial" w:cs="Arial"/>
          <w:sz w:val="20"/>
          <w:szCs w:val="20"/>
        </w:rPr>
        <w:t xml:space="preserve">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N 450, приказываю:</w:t>
      </w: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размер</w:t>
        </w:r>
      </w:hyperlink>
      <w:r>
        <w:rPr>
          <w:rFonts w:ascii="Arial" w:hAnsi="Arial" w:cs="Arial"/>
          <w:sz w:val="20"/>
          <w:szCs w:val="20"/>
        </w:rPr>
        <w:t xml:space="preserve">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w:t>
      </w:r>
    </w:p>
    <w:p w:rsidR="002F5A48" w:rsidRDefault="002F5A48" w:rsidP="002F5A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предельная </w:t>
      </w:r>
      <w:hyperlink r:id="rId10" w:history="1">
        <w:r>
          <w:rPr>
            <w:rFonts w:ascii="Arial" w:hAnsi="Arial" w:cs="Arial"/>
            <w:color w:val="0000FF"/>
            <w:sz w:val="20"/>
            <w:szCs w:val="20"/>
          </w:rPr>
          <w:t>стоимость</w:t>
        </w:r>
      </w:hyperlink>
      <w:r>
        <w:rPr>
          <w:rFonts w:ascii="Arial" w:hAnsi="Arial" w:cs="Arial"/>
          <w:sz w:val="20"/>
          <w:szCs w:val="20"/>
        </w:rPr>
        <w:t xml:space="preserve">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 год, утвержденная приказом комитета по жилищно-коммунальному хозяйству Ленинградской области от 27 декабря 2018 года N 20, не применяется после вступления в силу настоящего приказа.</w:t>
      </w:r>
    </w:p>
    <w:p w:rsidR="002F5A48" w:rsidRDefault="002F5A48" w:rsidP="002F5A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приказ вступает в силу со дня его официального опубликования.</w:t>
      </w: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2F5A48" w:rsidRDefault="002F5A48" w:rsidP="002F5A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А.М.Тимков</w:t>
      </w: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2F5A48" w:rsidRDefault="002F5A48" w:rsidP="002F5A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комитета</w:t>
      </w:r>
    </w:p>
    <w:p w:rsidR="002F5A48" w:rsidRDefault="002F5A48" w:rsidP="002F5A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2F5A48" w:rsidRDefault="002F5A48" w:rsidP="002F5A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Ленинградской области</w:t>
      </w:r>
    </w:p>
    <w:p w:rsidR="002F5A48" w:rsidRDefault="002F5A48" w:rsidP="002F5A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07.06.2019 N 18</w:t>
      </w: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8"/>
      <w:bookmarkEnd w:id="0"/>
      <w:r>
        <w:rPr>
          <w:rFonts w:ascii="Arial" w:eastAsiaTheme="minorHAnsi" w:hAnsi="Arial" w:cs="Arial"/>
          <w:color w:val="auto"/>
          <w:sz w:val="20"/>
          <w:szCs w:val="20"/>
        </w:rPr>
        <w:t>РАЗМЕР</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ПРЕДЕЛЬНОЙ СТОИМОСТИ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РЕМОНТУ ОБЩЕГО ИМУЩЕСТВА В МНОГОКВАРТИРНОМ ДОМЕ, </w:t>
      </w:r>
      <w:proofErr w:type="gramStart"/>
      <w:r>
        <w:rPr>
          <w:rFonts w:ascii="Arial" w:eastAsiaTheme="minorHAnsi" w:hAnsi="Arial" w:cs="Arial"/>
          <w:color w:val="auto"/>
          <w:sz w:val="20"/>
          <w:szCs w:val="20"/>
        </w:rPr>
        <w:t>КОТОРАЯ</w:t>
      </w:r>
      <w:proofErr w:type="gramEnd"/>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МОЖЕТ ОПЛАЧИВАТЬСЯ НЕКОММЕРЧЕСКОЙ ОРГАНИЗАЦИЕЙ</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 КАПИТАЛЬНОГО РЕМОНТА МНОГОКВАРТИРНЫХ ДОМОВ</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ЛЕНИНГРАДСКОЙ ОБЛАСТИ" ЗА СЧЕТ СРЕДСТВ ФОНДА КАПИТАЛЬНОГО</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СФОРМИРОВАННОГО ИСХОДЯ ИЗ МИНИМАЛЬНОГО РАЗМЕРА</w:t>
      </w:r>
    </w:p>
    <w:p w:rsidR="002F5A48" w:rsidRDefault="002F5A48" w:rsidP="002F5A4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ВЗНОСА НА КАПИТАЛЬНЫЙ РЕМОНТ, НА 2020-2022 ГОДЫ</w:t>
      </w:r>
    </w:p>
    <w:p w:rsidR="002F5A48" w:rsidRDefault="002F5A48" w:rsidP="002F5A4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F5A48">
        <w:trPr>
          <w:jc w:val="center"/>
        </w:trPr>
        <w:tc>
          <w:tcPr>
            <w:tcW w:w="5000" w:type="pct"/>
            <w:tcBorders>
              <w:left w:val="single" w:sz="24" w:space="0" w:color="CED3F1"/>
              <w:right w:val="single" w:sz="24" w:space="0" w:color="F4F3F8"/>
            </w:tcBorders>
            <w:shd w:val="clear" w:color="auto" w:fill="F4F3F8"/>
          </w:tcPr>
          <w:p w:rsidR="002F5A48" w:rsidRDefault="002F5A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F5A48" w:rsidRDefault="002F5A4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Приказов комитета по жилищно-коммунальному хозяйству Ленинградской</w:t>
            </w:r>
            <w:proofErr w:type="gramEnd"/>
          </w:p>
          <w:p w:rsidR="002F5A48" w:rsidRDefault="002F5A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23.04.2020 </w:t>
            </w:r>
            <w:hyperlink r:id="rId11" w:history="1">
              <w:r>
                <w:rPr>
                  <w:rFonts w:ascii="Arial" w:hAnsi="Arial" w:cs="Arial"/>
                  <w:color w:val="0000FF"/>
                  <w:sz w:val="20"/>
                  <w:szCs w:val="20"/>
                </w:rPr>
                <w:t>N 8</w:t>
              </w:r>
            </w:hyperlink>
            <w:r>
              <w:rPr>
                <w:rFonts w:ascii="Arial" w:hAnsi="Arial" w:cs="Arial"/>
                <w:color w:val="392C69"/>
                <w:sz w:val="20"/>
                <w:szCs w:val="20"/>
              </w:rPr>
              <w:t xml:space="preserve">, от 29.12.2020 </w:t>
            </w:r>
            <w:hyperlink r:id="rId12" w:history="1">
              <w:r>
                <w:rPr>
                  <w:rFonts w:ascii="Arial" w:hAnsi="Arial" w:cs="Arial"/>
                  <w:color w:val="0000FF"/>
                  <w:sz w:val="20"/>
                  <w:szCs w:val="20"/>
                </w:rPr>
                <w:t>N 26</w:t>
              </w:r>
            </w:hyperlink>
            <w:r>
              <w:rPr>
                <w:rFonts w:ascii="Arial" w:hAnsi="Arial" w:cs="Arial"/>
                <w:color w:val="392C69"/>
                <w:sz w:val="20"/>
                <w:szCs w:val="20"/>
              </w:rPr>
              <w:t>)</w:t>
            </w:r>
          </w:p>
        </w:tc>
      </w:tr>
    </w:tbl>
    <w:p w:rsidR="002F5A48" w:rsidRDefault="002F5A48" w:rsidP="002F5A48">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3175"/>
        <w:gridCol w:w="1204"/>
        <w:gridCol w:w="1309"/>
        <w:gridCol w:w="1309"/>
        <w:gridCol w:w="1309"/>
      </w:tblGrid>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2020 год</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2021 год</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2022 год</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bookmarkStart w:id="1" w:name="Par56"/>
            <w:bookmarkEnd w:id="1"/>
            <w:r>
              <w:rPr>
                <w:rFonts w:ascii="Arial" w:hAnsi="Arial" w:cs="Arial"/>
                <w:sz w:val="20"/>
                <w:szCs w:val="20"/>
              </w:rPr>
              <w:t>1</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внутридомовых инженерных систем электро-, тепл</w:t>
            </w:r>
            <w:proofErr w:type="gramStart"/>
            <w:r>
              <w:rPr>
                <w:rFonts w:ascii="Arial" w:hAnsi="Arial" w:cs="Arial"/>
                <w:sz w:val="20"/>
                <w:szCs w:val="20"/>
              </w:rPr>
              <w:t>о-</w:t>
            </w:r>
            <w:proofErr w:type="gramEnd"/>
            <w:r>
              <w:rPr>
                <w:rFonts w:ascii="Arial" w:hAnsi="Arial" w:cs="Arial"/>
                <w:sz w:val="20"/>
                <w:szCs w:val="20"/>
              </w:rPr>
              <w:t>, газо-, водоснабжения, водоотведения, в том числе:</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водоснабжения,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повысительных насосных установок</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м.п. </w:t>
            </w:r>
            <w:hyperlink w:anchor="Par495" w:history="1">
              <w:r>
                <w:rPr>
                  <w:rFonts w:ascii="Arial" w:hAnsi="Arial" w:cs="Arial"/>
                  <w:color w:val="0000FF"/>
                  <w:sz w:val="20"/>
                  <w:szCs w:val="20"/>
                </w:rPr>
                <w:t>&lt;*&gt;</w:t>
              </w:r>
            </w:hyperlink>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горячего водоснабжения,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ТРЖ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 замена запорной арматуры, в том числе на ответвлении от стояков в квартиру</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выпусков, сборных трубопроводов, стояков и вытяжек; замена задвижек при их наличии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3642</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w:t>
            </w: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запорной и </w:t>
            </w:r>
            <w:r>
              <w:rPr>
                <w:rFonts w:ascii="Arial" w:hAnsi="Arial" w:cs="Arial"/>
                <w:sz w:val="20"/>
                <w:szCs w:val="20"/>
              </w:rPr>
              <w:lastRenderedPageBreak/>
              <w:t>регулировочной арматуры, в том числе на ответвлении от стояков к отопительным приборам в жилых помещениях;</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5134</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5569</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 комплексе оборудования ИТП (индивидуальных тепловых пунктов) и при наличии повысительных насосных установок</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403230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419359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437392</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газоснабжения, в том числе:</w:t>
            </w: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внутридомовых разводящих магистралей и стояков;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запорной и регулировочной арматуры, в том числе на ответвлении от стояков к бытовым газовым приборам в жилых помещениях (без учета наружных работ)</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3850</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газопроводов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w:t>
            </w:r>
            <w:proofErr w:type="gramStart"/>
            <w:r>
              <w:rPr>
                <w:rFonts w:ascii="Arial" w:hAnsi="Arial" w:cs="Arial"/>
                <w:sz w:val="20"/>
                <w:szCs w:val="20"/>
              </w:rPr>
              <w:t>и(</w:t>
            </w:r>
            <w:proofErr w:type="gramEnd"/>
            <w:r>
              <w:rPr>
                <w:rFonts w:ascii="Arial" w:hAnsi="Arial" w:cs="Arial"/>
                <w:sz w:val="20"/>
                <w:szCs w:val="20"/>
              </w:rPr>
              <w:t>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w:t>
            </w: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внутридомовых разводящих </w:t>
            </w:r>
            <w:r>
              <w:rPr>
                <w:rFonts w:ascii="Arial" w:hAnsi="Arial" w:cs="Arial"/>
                <w:sz w:val="20"/>
                <w:szCs w:val="20"/>
              </w:rPr>
              <w:lastRenderedPageBreak/>
              <w:t>магистралей и стояков коммунального и квартирного освещения, распределительных и групповых щитов;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ответвлений от этажных щитков или коробок квартирных счетчиков, установочных и осветительных приборов коммунального освещения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2631</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ГРЩ (главных распределительных щитов)</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59155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61522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64167</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септиков и выгребных ям, относящихся к общему имуществу в многоквартирном доме</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r>
      <w:tr w:rsidR="002F5A48">
        <w:tc>
          <w:tcPr>
            <w:tcW w:w="724" w:type="dxa"/>
            <w:tcBorders>
              <w:top w:val="single" w:sz="4" w:space="0" w:color="auto"/>
              <w:left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8306" w:type="dxa"/>
            <w:gridSpan w:val="5"/>
            <w:tcBorders>
              <w:top w:val="single" w:sz="4" w:space="0" w:color="auto"/>
              <w:left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модернизация лифтов, ремонт лифтовых шахт, машинных и блочных помещений, техническое освидетельствование</w:t>
            </w:r>
          </w:p>
        </w:tc>
      </w:tr>
      <w:tr w:rsidR="002F5A48">
        <w:tc>
          <w:tcPr>
            <w:tcW w:w="9030" w:type="dxa"/>
            <w:gridSpan w:val="6"/>
            <w:tcBorders>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23.04.2020 N 8)</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bookmarkStart w:id="2" w:name="Par132"/>
            <w:bookmarkEnd w:id="2"/>
            <w:r>
              <w:rPr>
                <w:rFonts w:ascii="Arial" w:hAnsi="Arial" w:cs="Arial"/>
                <w:sz w:val="20"/>
                <w:szCs w:val="20"/>
              </w:rPr>
              <w:t>3.1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400 кг, на 9 остановок),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машинных помещений;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3673173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2434852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2532246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bookmarkStart w:id="3" w:name="Par142"/>
            <w:bookmarkEnd w:id="3"/>
            <w:r>
              <w:rPr>
                <w:rFonts w:ascii="Arial" w:hAnsi="Arial" w:cs="Arial"/>
                <w:sz w:val="20"/>
                <w:szCs w:val="20"/>
              </w:rPr>
              <w:t>3.2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32" w:history="1">
              <w:r>
                <w:rPr>
                  <w:rFonts w:ascii="Arial" w:hAnsi="Arial" w:cs="Arial"/>
                  <w:color w:val="0000FF"/>
                  <w:sz w:val="20"/>
                  <w:szCs w:val="20"/>
                </w:rPr>
                <w:t>подпункту 3.1 пункта 3</w:t>
              </w:r>
            </w:hyperlink>
            <w:r>
              <w:rPr>
                <w:rFonts w:ascii="Arial" w:hAnsi="Arial" w:cs="Arial"/>
                <w:sz w:val="20"/>
                <w:szCs w:val="20"/>
              </w:rPr>
              <w:t xml:space="preserve"> на одну остановку добавлять или уменьшать при замене лифтового оборудования грузоподъемностью 400 кг</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125938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83481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86821</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630 кг, на 9 остановок),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ремонт машинных помещений;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лифт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3983471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2629640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2734825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42" w:history="1">
              <w:r>
                <w:rPr>
                  <w:rFonts w:ascii="Arial" w:hAnsi="Arial" w:cs="Arial"/>
                  <w:color w:val="0000FF"/>
                  <w:sz w:val="20"/>
                  <w:szCs w:val="20"/>
                </w:rPr>
                <w:t>подпункту 3.2 пункта 3</w:t>
              </w:r>
            </w:hyperlink>
            <w:r>
              <w:rPr>
                <w:rFonts w:ascii="Arial" w:hAnsi="Arial" w:cs="Arial"/>
                <w:sz w:val="20"/>
                <w:szCs w:val="20"/>
              </w:rPr>
              <w:t xml:space="preserve"> на одну остановку добавлять или уменьшать при замене лифтового оборудования грузоподъемностью 630 кг</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126424</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83457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86796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bookmarkStart w:id="4" w:name="Par164"/>
            <w:bookmarkEnd w:id="4"/>
            <w:r>
              <w:rPr>
                <w:rFonts w:ascii="Arial" w:hAnsi="Arial" w:cs="Arial"/>
                <w:sz w:val="20"/>
                <w:szCs w:val="20"/>
              </w:rPr>
              <w:t>3.5</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освидетельствование смонтированного (модернизированного) лифта перед вводом в эксплуатацию на 9 остановок</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68168,87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70895,62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73944,13</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64" w:history="1">
              <w:r>
                <w:rPr>
                  <w:rFonts w:ascii="Arial" w:hAnsi="Arial" w:cs="Arial"/>
                  <w:color w:val="0000FF"/>
                  <w:sz w:val="20"/>
                  <w:szCs w:val="20"/>
                </w:rPr>
                <w:t>подпункту 3.5 пункта 3</w:t>
              </w:r>
            </w:hyperlink>
            <w:r>
              <w:rPr>
                <w:rFonts w:ascii="Arial" w:hAnsi="Arial" w:cs="Arial"/>
                <w:sz w:val="20"/>
                <w:szCs w:val="20"/>
              </w:rPr>
              <w:t xml:space="preserve"> на каждую остановку добавлять или исключать</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4000,93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4160,97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4339,89</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 в том числе:</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металлического покрытия крыш с устройством примыканий;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покрытия кровли из штучных материалов (шифер, черепица и т.п.);</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 частичной заменой стропильных ног;</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мауэрлатов;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обрешетки сплошной и разряженной из брусков, антисептирование и антипирирование деревянных конструкций;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подкровельного (чердачного) перекрытия, ремонт (замена) слуховых окон;</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надкровельных элементов</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полная замена покрытия кровли из рулонных битумородных материалов (рубероид) на </w:t>
            </w:r>
            <w:r>
              <w:rPr>
                <w:rFonts w:ascii="Arial" w:hAnsi="Arial" w:cs="Arial"/>
                <w:sz w:val="20"/>
                <w:szCs w:val="20"/>
              </w:rPr>
              <w:lastRenderedPageBreak/>
              <w:t>кровли из наплавляемых материалов с устройством примыканий;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подкровельного (чердачного) перекрытия, ремонт стяжки для кровельного покрытия;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надкровельных элементов</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5</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 относящихся к общему имуществу в многоквартирных домах,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участков стен подвалов и пола;</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стен и надподвальных перекрытий подвальных помещений;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гидроизоляция стен и пола подвала;</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технических помещений с установкой металлических дверей;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продухов, подвальных окон, приямков и наружных дверей</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не требующих утепления,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штукатурки (фактурного слоя), включая архитектурный ордер;</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облицовочной плитки;</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 штукатурке или по фактурному слою;</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герметизации горизонтальных и вертикальных стыков стеновых панелей крупноблочных и крупнопанельных зданий;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со стороны фасада герметизации стыков оконных и дверных проемов мест общего пользования; окраска со стороны фасада оконных переплетов;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ограждающих стен;</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 замена окон и балконных дверей (в составе </w:t>
            </w:r>
            <w:r>
              <w:rPr>
                <w:rFonts w:ascii="Arial" w:hAnsi="Arial" w:cs="Arial"/>
                <w:sz w:val="20"/>
                <w:szCs w:val="20"/>
              </w:rPr>
              <w:lastRenderedPageBreak/>
              <w:t>общего имущества);</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входных наружных дверей; ремонт балконов с заменой при необходимости консолей, гидроизоляцией и герметизацией с последующей окраской;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 ремонт отмостки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требующих утепления, в том числе:</w:t>
            </w:r>
          </w:p>
          <w:p w:rsidR="002F5A48" w:rsidRDefault="002F5A4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ремонт и утепление ограждающих стен с последующей отделкой поверхностей;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 ремонт входных наружных дверей с последующим их утеплением или замена на металлические двери в энергосберегающем конструктивном исполнении;</w:t>
            </w:r>
            <w:proofErr w:type="gramEnd"/>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балконов с заменой при необходимости консолей, гидроизоляцией и герметизацией с последующей окраской;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карнизных блоков с последующей отделкой поверхностей;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смена оконных отливов;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смена водосточных труб;</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цоколя;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отмостки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10454</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7</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коллективных (общедомовых) приборов учета потребления ресурсов, в том числе:</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штука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188535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196076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204507</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245627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255452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266436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штука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103132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107258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111870</w:t>
            </w: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 в том числе: заделка и расшивка стыков, швов, трещин элементов фундаментов; устройство защитного слоя; устранение местных дефектов и деформаций путем усиления фундамента</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до 1000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10913</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1000-3000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более 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подъездов</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(кирпичный, блочный),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полов с восстановлением плиточного покрытия;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ограждения лестничных площадок;</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клапанов </w:t>
            </w:r>
            <w:r>
              <w:rPr>
                <w:rFonts w:ascii="Arial" w:hAnsi="Arial" w:cs="Arial"/>
                <w:sz w:val="20"/>
                <w:szCs w:val="20"/>
              </w:rPr>
              <w:lastRenderedPageBreak/>
              <w:t>мусоропровода;</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r>
              <w:rPr>
                <w:rFonts w:ascii="Arial" w:hAnsi="Arial" w:cs="Arial"/>
                <w:sz w:val="20"/>
                <w:szCs w:val="20"/>
                <w:vertAlign w:val="superscript"/>
              </w:rPr>
              <w:t>3</w:t>
            </w:r>
            <w:r>
              <w:rPr>
                <w:rFonts w:ascii="Arial" w:hAnsi="Arial" w:cs="Arial"/>
                <w:sz w:val="20"/>
                <w:szCs w:val="20"/>
              </w:rPr>
              <w:t xml:space="preserve"> подъезда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3434</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(деревянный), в том числе:</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деревянных лестниц;</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 и поручней;</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подъезда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4955</w:t>
            </w:r>
          </w:p>
        </w:tc>
      </w:tr>
      <w:tr w:rsidR="002F5A48">
        <w:tc>
          <w:tcPr>
            <w:tcW w:w="724" w:type="dxa"/>
            <w:tcBorders>
              <w:top w:val="single" w:sz="4" w:space="0" w:color="auto"/>
              <w:left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bookmarkStart w:id="5" w:name="Par307"/>
            <w:bookmarkEnd w:id="5"/>
            <w:r>
              <w:rPr>
                <w:rFonts w:ascii="Arial" w:hAnsi="Arial" w:cs="Arial"/>
                <w:sz w:val="20"/>
                <w:szCs w:val="20"/>
              </w:rPr>
              <w:t>10</w:t>
            </w:r>
          </w:p>
        </w:tc>
        <w:tc>
          <w:tcPr>
            <w:tcW w:w="8306" w:type="dxa"/>
            <w:gridSpan w:val="5"/>
            <w:tcBorders>
              <w:top w:val="single" w:sz="4" w:space="0" w:color="auto"/>
              <w:left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проектно-сметной документации</w:t>
            </w:r>
          </w:p>
        </w:tc>
      </w:tr>
      <w:tr w:rsidR="002F5A48">
        <w:tc>
          <w:tcPr>
            <w:tcW w:w="9030" w:type="dxa"/>
            <w:gridSpan w:val="6"/>
            <w:tcBorders>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29.12.2020 N 26)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проектно-сметной документации (в составе и объеме, необходимых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многоквартирных домах, предусмотренных настоящим перечнем работ), в том числе:</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до двух этажей, объем дома до 2000 м</w:t>
            </w:r>
            <w:r>
              <w:rPr>
                <w:rFonts w:ascii="Arial" w:hAnsi="Arial" w:cs="Arial"/>
                <w:sz w:val="20"/>
                <w:szCs w:val="20"/>
                <w:vertAlign w:val="superscript"/>
              </w:rPr>
              <w:t>3</w:t>
            </w: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w:t>
            </w:r>
          </w:p>
        </w:tc>
        <w:tc>
          <w:tcPr>
            <w:tcW w:w="6997" w:type="dxa"/>
            <w:gridSpan w:val="4"/>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выше двух этажей, объем дома более 2000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или ремонт системы водоотведения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проектно-сметной документации на выполнение работ по капитальному ремонту, замене, модернизации лифтов, ремонту лифтовых шахт, машинных и блочных помещений в многоквартирном доме</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130000,0</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строительного контроля</w:t>
            </w:r>
          </w:p>
        </w:tc>
        <w:tc>
          <w:tcPr>
            <w:tcW w:w="5131" w:type="dxa"/>
            <w:gridSpan w:val="4"/>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2,14% от сметной стоимости работ по каждому виду работ (услуг)</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Работы по объектам культурного наследия (памятникам истории и культуры) народов Российской Федерации, в том числе </w:t>
            </w:r>
            <w:hyperlink w:anchor="Par496" w:history="1">
              <w:r>
                <w:rPr>
                  <w:rFonts w:ascii="Arial" w:hAnsi="Arial" w:cs="Arial"/>
                  <w:color w:val="0000FF"/>
                  <w:sz w:val="20"/>
                  <w:szCs w:val="20"/>
                </w:rPr>
                <w:t>&lt;**&gt;</w:t>
              </w:r>
            </w:hyperlink>
            <w:r>
              <w:rPr>
                <w:rFonts w:ascii="Arial" w:hAnsi="Arial" w:cs="Arial"/>
                <w:sz w:val="20"/>
                <w:szCs w:val="20"/>
              </w:rPr>
              <w:t>:</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bookmarkStart w:id="6" w:name="Par424"/>
            <w:bookmarkEnd w:id="6"/>
            <w:r>
              <w:rPr>
                <w:rFonts w:ascii="Arial" w:hAnsi="Arial" w:cs="Arial"/>
                <w:sz w:val="20"/>
                <w:szCs w:val="20"/>
              </w:rPr>
              <w:t>12.1</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4894</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5308</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 ремонт или замена ИТП - индивидуальный тепловой пункт)</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9326</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10116</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 ремонт или замена ГРЩ - главный распределительный щит)</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м.п.</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15380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15995</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16683</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21059</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21965</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и ремонт фасадов кирпичных оштукатуренных </w:t>
            </w:r>
            <w:r>
              <w:rPr>
                <w:rFonts w:ascii="Arial" w:hAnsi="Arial" w:cs="Arial"/>
                <w:sz w:val="20"/>
                <w:szCs w:val="20"/>
              </w:rPr>
              <w:lastRenderedPageBreak/>
              <w:t>декорированных</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21093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21937</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22880</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12.8</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 деревянных, декорированных резьбой</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43558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45300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47248</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bookmarkStart w:id="7" w:name="Par472"/>
            <w:bookmarkEnd w:id="7"/>
            <w:r>
              <w:rPr>
                <w:rFonts w:ascii="Arial" w:hAnsi="Arial" w:cs="Arial"/>
                <w:sz w:val="20"/>
                <w:szCs w:val="20"/>
              </w:rPr>
              <w:t>12.9</w:t>
            </w:r>
          </w:p>
        </w:tc>
        <w:tc>
          <w:tcPr>
            <w:tcW w:w="8306" w:type="dxa"/>
            <w:gridSpan w:val="5"/>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w:t>
            </w:r>
          </w:p>
        </w:tc>
      </w:tr>
      <w:tr w:rsidR="002F5A48">
        <w:tc>
          <w:tcPr>
            <w:tcW w:w="724" w:type="dxa"/>
            <w:vMerge w:val="restart"/>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до 1000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10060</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10913</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1000-3000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r>
      <w:tr w:rsidR="002F5A48">
        <w:tc>
          <w:tcPr>
            <w:tcW w:w="724" w:type="dxa"/>
            <w:vMerge/>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Дом более 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1309"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r>
      <w:tr w:rsidR="002F5A48">
        <w:tc>
          <w:tcPr>
            <w:tcW w:w="724"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w:t>
            </w:r>
          </w:p>
        </w:tc>
        <w:tc>
          <w:tcPr>
            <w:tcW w:w="3175" w:type="dxa"/>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авторского надзора</w:t>
            </w:r>
          </w:p>
        </w:tc>
        <w:tc>
          <w:tcPr>
            <w:tcW w:w="5131" w:type="dxa"/>
            <w:gridSpan w:val="4"/>
            <w:tcBorders>
              <w:top w:val="single" w:sz="4" w:space="0" w:color="auto"/>
              <w:left w:val="single" w:sz="4" w:space="0" w:color="auto"/>
              <w:bottom w:val="single" w:sz="4" w:space="0" w:color="auto"/>
              <w:right w:val="single" w:sz="4" w:space="0" w:color="auto"/>
            </w:tcBorders>
          </w:tcPr>
          <w:p w:rsidR="002F5A48" w:rsidRDefault="002F5A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пределах 0,2% от сметной стоимости работ по каждому виду работ (услуг), указанных в </w:t>
            </w:r>
            <w:hyperlink w:anchor="Par424" w:history="1">
              <w:r>
                <w:rPr>
                  <w:rFonts w:ascii="Arial" w:hAnsi="Arial" w:cs="Arial"/>
                  <w:color w:val="0000FF"/>
                  <w:sz w:val="20"/>
                  <w:szCs w:val="20"/>
                </w:rPr>
                <w:t>пунктах 12.1</w:t>
              </w:r>
            </w:hyperlink>
            <w:r>
              <w:rPr>
                <w:rFonts w:ascii="Arial" w:hAnsi="Arial" w:cs="Arial"/>
                <w:sz w:val="20"/>
                <w:szCs w:val="20"/>
              </w:rPr>
              <w:t xml:space="preserve"> - </w:t>
            </w:r>
            <w:hyperlink w:anchor="Par472" w:history="1">
              <w:r>
                <w:rPr>
                  <w:rFonts w:ascii="Arial" w:hAnsi="Arial" w:cs="Arial"/>
                  <w:color w:val="0000FF"/>
                  <w:sz w:val="20"/>
                  <w:szCs w:val="20"/>
                </w:rPr>
                <w:t>12.9</w:t>
              </w:r>
            </w:hyperlink>
          </w:p>
        </w:tc>
      </w:tr>
    </w:tbl>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F5A48" w:rsidRDefault="002F5A48" w:rsidP="002F5A48">
      <w:pPr>
        <w:autoSpaceDE w:val="0"/>
        <w:autoSpaceDN w:val="0"/>
        <w:adjustRightInd w:val="0"/>
        <w:spacing w:before="200" w:after="0" w:line="240" w:lineRule="auto"/>
        <w:ind w:firstLine="540"/>
        <w:jc w:val="both"/>
        <w:rPr>
          <w:rFonts w:ascii="Arial" w:hAnsi="Arial" w:cs="Arial"/>
          <w:sz w:val="20"/>
          <w:szCs w:val="20"/>
        </w:rPr>
      </w:pPr>
      <w:bookmarkStart w:id="8" w:name="Par495"/>
      <w:bookmarkEnd w:id="8"/>
      <w:r>
        <w:rPr>
          <w:rFonts w:ascii="Arial" w:hAnsi="Arial" w:cs="Arial"/>
          <w:sz w:val="20"/>
          <w:szCs w:val="20"/>
        </w:rPr>
        <w:t>&lt;*&gt; м.п. - метр погонный.</w:t>
      </w:r>
    </w:p>
    <w:p w:rsidR="002F5A48" w:rsidRDefault="002F5A48" w:rsidP="002F5A48">
      <w:pPr>
        <w:autoSpaceDE w:val="0"/>
        <w:autoSpaceDN w:val="0"/>
        <w:adjustRightInd w:val="0"/>
        <w:spacing w:before="200" w:after="0" w:line="240" w:lineRule="auto"/>
        <w:ind w:firstLine="540"/>
        <w:jc w:val="both"/>
        <w:rPr>
          <w:rFonts w:ascii="Arial" w:hAnsi="Arial" w:cs="Arial"/>
          <w:sz w:val="20"/>
          <w:szCs w:val="20"/>
        </w:rPr>
      </w:pPr>
      <w:bookmarkStart w:id="9" w:name="Par496"/>
      <w:bookmarkEnd w:id="9"/>
      <w:r>
        <w:rPr>
          <w:rFonts w:ascii="Arial" w:hAnsi="Arial" w:cs="Arial"/>
          <w:sz w:val="20"/>
          <w:szCs w:val="20"/>
        </w:rPr>
        <w:t xml:space="preserve">&lt;**&gt; Размеры предельной стоимости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общего имущества в многоквартирном доме для объектов культурного наследия (памятников истории и культуры) для услуг и(или) работ, не предусмотренных в </w:t>
      </w:r>
      <w:hyperlink w:anchor="Par424" w:history="1">
        <w:r>
          <w:rPr>
            <w:rFonts w:ascii="Arial" w:hAnsi="Arial" w:cs="Arial"/>
            <w:color w:val="0000FF"/>
            <w:sz w:val="20"/>
            <w:szCs w:val="20"/>
          </w:rPr>
          <w:t>пунктах 12.1</w:t>
        </w:r>
      </w:hyperlink>
      <w:r>
        <w:rPr>
          <w:rFonts w:ascii="Arial" w:hAnsi="Arial" w:cs="Arial"/>
          <w:sz w:val="20"/>
          <w:szCs w:val="20"/>
        </w:rPr>
        <w:t xml:space="preserve"> - </w:t>
      </w:r>
      <w:hyperlink w:anchor="Par472" w:history="1">
        <w:r>
          <w:rPr>
            <w:rFonts w:ascii="Arial" w:hAnsi="Arial" w:cs="Arial"/>
            <w:color w:val="0000FF"/>
            <w:sz w:val="20"/>
            <w:szCs w:val="20"/>
          </w:rPr>
          <w:t>12.9</w:t>
        </w:r>
      </w:hyperlink>
      <w:r>
        <w:rPr>
          <w:rFonts w:ascii="Arial" w:hAnsi="Arial" w:cs="Arial"/>
          <w:sz w:val="20"/>
          <w:szCs w:val="20"/>
        </w:rPr>
        <w:t xml:space="preserve">, аналогичны размерам соответствующих услуг и(или) работ в </w:t>
      </w:r>
      <w:hyperlink w:anchor="Par56" w:history="1">
        <w:r>
          <w:rPr>
            <w:rFonts w:ascii="Arial" w:hAnsi="Arial" w:cs="Arial"/>
            <w:color w:val="0000FF"/>
            <w:sz w:val="20"/>
            <w:szCs w:val="20"/>
          </w:rPr>
          <w:t>пунктах 1</w:t>
        </w:r>
      </w:hyperlink>
      <w:r>
        <w:rPr>
          <w:rFonts w:ascii="Arial" w:hAnsi="Arial" w:cs="Arial"/>
          <w:sz w:val="20"/>
          <w:szCs w:val="20"/>
        </w:rPr>
        <w:t xml:space="preserve"> - </w:t>
      </w:r>
      <w:hyperlink w:anchor="Par307" w:history="1">
        <w:r>
          <w:rPr>
            <w:rFonts w:ascii="Arial" w:hAnsi="Arial" w:cs="Arial"/>
            <w:color w:val="0000FF"/>
            <w:sz w:val="20"/>
            <w:szCs w:val="20"/>
          </w:rPr>
          <w:t>10.3</w:t>
        </w:r>
      </w:hyperlink>
      <w:r>
        <w:rPr>
          <w:rFonts w:ascii="Arial" w:hAnsi="Arial" w:cs="Arial"/>
          <w:sz w:val="20"/>
          <w:szCs w:val="20"/>
        </w:rPr>
        <w:t>, кроме проектно-сметных работ.</w:t>
      </w: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autoSpaceDE w:val="0"/>
        <w:autoSpaceDN w:val="0"/>
        <w:adjustRightInd w:val="0"/>
        <w:spacing w:after="0" w:line="240" w:lineRule="auto"/>
        <w:rPr>
          <w:rFonts w:ascii="Arial" w:hAnsi="Arial" w:cs="Arial"/>
          <w:sz w:val="20"/>
          <w:szCs w:val="20"/>
        </w:rPr>
      </w:pPr>
    </w:p>
    <w:p w:rsidR="002F5A48" w:rsidRDefault="002F5A48" w:rsidP="002F5A48">
      <w:pPr>
        <w:pBdr>
          <w:top w:val="single" w:sz="6" w:space="0" w:color="auto"/>
        </w:pBdr>
        <w:autoSpaceDE w:val="0"/>
        <w:autoSpaceDN w:val="0"/>
        <w:adjustRightInd w:val="0"/>
        <w:spacing w:before="100" w:after="100" w:line="240" w:lineRule="auto"/>
        <w:jc w:val="both"/>
        <w:rPr>
          <w:rFonts w:ascii="Arial" w:hAnsi="Arial" w:cs="Arial"/>
          <w:sz w:val="2"/>
          <w:szCs w:val="2"/>
        </w:rPr>
      </w:pPr>
    </w:p>
    <w:p w:rsidR="002E3445" w:rsidRDefault="002E3445">
      <w:bookmarkStart w:id="10" w:name="_GoBack"/>
      <w:bookmarkEnd w:id="10"/>
    </w:p>
    <w:sectPr w:rsidR="002E3445" w:rsidSect="007A152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46"/>
    <w:rsid w:val="002E3445"/>
    <w:rsid w:val="002F5A48"/>
    <w:rsid w:val="00E9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E3A9E307722A55C57D3CCCEC7677D0BACA1760513D0BD6478C3C3A9BBB3EC79B9AD28CD3F2071E199A251B5B6FC0CC617E4739DbDe3J" TargetMode="External"/><Relationship Id="rId13" Type="http://schemas.openxmlformats.org/officeDocument/2006/relationships/hyperlink" Target="consultantplus://offline/ref=187E3A9E307722A55C57CCDDDBC7677D0AA9A57C0715D0BD6478C3C3A9BBB3EC79B9AD2DCC3F2B24B1D6A30DF3E1EF0EC517E67281D03BFCbFe2J" TargetMode="External"/><Relationship Id="rId3" Type="http://schemas.openxmlformats.org/officeDocument/2006/relationships/settings" Target="settings.xml"/><Relationship Id="rId7" Type="http://schemas.openxmlformats.org/officeDocument/2006/relationships/hyperlink" Target="consultantplus://offline/ref=187E3A9E307722A55C57CCDDDBC7677D0AA8A67F0414D0BD6478C3C3A9BBB3EC79B9AD2DCC3F2B25B5D6A30DF3E1EF0EC517E67281D03BFCbFe2J" TargetMode="External"/><Relationship Id="rId12" Type="http://schemas.openxmlformats.org/officeDocument/2006/relationships/hyperlink" Target="consultantplus://offline/ref=187E3A9E307722A55C57CCDDDBC7677D0AA8A67F0414D0BD6478C3C3A9BBB3EC79B9AD2DCC3F2B25B5D6A30DF3E1EF0EC517E67281D03BFCbFe2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7E3A9E307722A55C57CCDDDBC7677D0AA9A57C0715D0BD6478C3C3A9BBB3EC79B9AD2DCC3F2B25B5D6A30DF3E1EF0EC517E67281D03BFCbFe2J" TargetMode="External"/><Relationship Id="rId11" Type="http://schemas.openxmlformats.org/officeDocument/2006/relationships/hyperlink" Target="consultantplus://offline/ref=187E3A9E307722A55C57CCDDDBC7677D0AA9A57C0715D0BD6478C3C3A9BBB3EC79B9AD2DCC3F2B25B5D6A30DF3E1EF0EC517E67281D03BFCbFe2J"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187E3A9E307722A55C57CCDDDBC7677D0AAAA87B0215D0BD6478C3C3A9BBB3EC79B9AD2DCC3F2B24B4D6A30DF3E1EF0EC517E67281D03BFCbFe2J" TargetMode="External"/><Relationship Id="rId4" Type="http://schemas.openxmlformats.org/officeDocument/2006/relationships/webSettings" Target="webSettings.xml"/><Relationship Id="rId9" Type="http://schemas.openxmlformats.org/officeDocument/2006/relationships/hyperlink" Target="consultantplus://offline/ref=187E3A9E307722A55C57CCDDDBC7677D0AA8A0790114D0BD6478C3C3A9BBB3EC79B9AD2DCC3F2925B6D6A30DF3E1EF0EC517E67281D03BFCbFe2J" TargetMode="External"/><Relationship Id="rId14" Type="http://schemas.openxmlformats.org/officeDocument/2006/relationships/hyperlink" Target="consultantplus://offline/ref=187E3A9E307722A55C57CCDDDBC7677D0AA8A67F0414D0BD6478C3C3A9BBB3EC79B9AD2DCC3F2B24B1D6A30DF3E1EF0EC517E67281D03BFCbF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2156</Words>
  <Characters>16175</Characters>
  <Application>Microsoft Office Word</Application>
  <DocSecurity>0</DocSecurity>
  <Lines>462</Lines>
  <Paragraphs>223</Paragraphs>
  <ScaleCrop>false</ScaleCrop>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2021-01-22T09:30:00Z</dcterms:created>
  <dcterms:modified xsi:type="dcterms:W3CDTF">2021-01-22T09:30:00Z</dcterms:modified>
</cp:coreProperties>
</file>