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Водоснабжение и водоотведение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государственной п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Обеспечение устойчивого функционирования и развития</w:t>
      </w:r>
      <w:proofErr w:type="gram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коммунальной и инженерной инфраструктуры и повышение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операций (офшорные зоны) в отношении таких юридических лиц, в совокупности превышает 50 процентов,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</w:t>
      </w:r>
      <w:r w:rsidRPr="00FD78F5">
        <w:rPr>
          <w:sz w:val="28"/>
          <w:szCs w:val="28"/>
        </w:rPr>
        <w:lastRenderedPageBreak/>
        <w:t>наличии печати) участника отбора (распространяется только на управляющие</w:t>
      </w:r>
      <w:proofErr w:type="gramEnd"/>
      <w:r w:rsidRPr="00FD78F5">
        <w:rPr>
          <w:sz w:val="28"/>
          <w:szCs w:val="28"/>
        </w:rPr>
        <w:t xml:space="preserve"> 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 w:rsidR="009061AF"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D" w:rsidRDefault="0058248D">
      <w:r>
        <w:separator/>
      </w:r>
    </w:p>
  </w:endnote>
  <w:endnote w:type="continuationSeparator" w:id="0">
    <w:p w:rsidR="0058248D" w:rsidRDefault="005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D" w:rsidRDefault="0058248D">
      <w:r>
        <w:separator/>
      </w:r>
    </w:p>
  </w:footnote>
  <w:footnote w:type="continuationSeparator" w:id="0">
    <w:p w:rsidR="0058248D" w:rsidRDefault="005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061AF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23E53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3EC-BD88-49C7-A22E-1111DF0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Гололобова</dc:creator>
  <cp:lastModifiedBy>Алина Сергеевна Гололобова</cp:lastModifiedBy>
  <cp:revision>2</cp:revision>
  <cp:lastPrinted>2018-11-26T13:48:00Z</cp:lastPrinted>
  <dcterms:created xsi:type="dcterms:W3CDTF">2022-10-12T10:41:00Z</dcterms:created>
  <dcterms:modified xsi:type="dcterms:W3CDTF">2022-10-12T10:41:00Z</dcterms:modified>
</cp:coreProperties>
</file>