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>Приложение 2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6818F6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818F6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>на бланке ресурсоснабжающей организации</w:t>
      </w: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A85BCE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492B16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Прошу предоставить в 20___году 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</w:t>
      </w:r>
      <w:proofErr w:type="spell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ресурсоснабжающим</w:t>
      </w:r>
      <w:proofErr w:type="spell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 xml:space="preserve"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>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справка юридического лица о среднемесячной заработной плате работников на первое число месяца, предшествующего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месяцу, в котором планируется заключение Соглашения с комитетом;</w:t>
      </w:r>
    </w:p>
    <w:p w:rsid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6818F6" w:rsidRP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территориального налогового органа 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об отсутств</w:t>
      </w:r>
      <w:proofErr w:type="gramStart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863B6D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6E" w:rsidRDefault="00576F6E">
      <w:r>
        <w:separator/>
      </w:r>
    </w:p>
  </w:endnote>
  <w:endnote w:type="continuationSeparator" w:id="0">
    <w:p w:rsidR="00576F6E" w:rsidRDefault="0057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6E" w:rsidRDefault="00576F6E">
      <w:r>
        <w:separator/>
      </w:r>
    </w:p>
  </w:footnote>
  <w:footnote w:type="continuationSeparator" w:id="0">
    <w:p w:rsidR="00576F6E" w:rsidRDefault="00576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16D6"/>
    <w:rsid w:val="00573315"/>
    <w:rsid w:val="00573843"/>
    <w:rsid w:val="00575D7E"/>
    <w:rsid w:val="00576F6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ABF"/>
    <w:rsid w:val="007E4FBC"/>
    <w:rsid w:val="007E6721"/>
    <w:rsid w:val="007F4051"/>
    <w:rsid w:val="007F500A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3B6D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CDC"/>
    <w:rsid w:val="00CA5EDF"/>
    <w:rsid w:val="00CB5055"/>
    <w:rsid w:val="00CC73A3"/>
    <w:rsid w:val="00CD4609"/>
    <w:rsid w:val="00CF04B1"/>
    <w:rsid w:val="00CF2D7D"/>
    <w:rsid w:val="00CF784B"/>
    <w:rsid w:val="00D065DA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89E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CB87-A02C-49C2-8E94-C8386C4E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Гололобова Алина Сергеевна</cp:lastModifiedBy>
  <cp:revision>2</cp:revision>
  <cp:lastPrinted>2019-01-14T09:19:00Z</cp:lastPrinted>
  <dcterms:created xsi:type="dcterms:W3CDTF">2019-11-19T10:22:00Z</dcterms:created>
  <dcterms:modified xsi:type="dcterms:W3CDTF">2019-11-19T10:22:00Z</dcterms:modified>
</cp:coreProperties>
</file>