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8" w:rsidRPr="003E658C" w:rsidRDefault="00161F78" w:rsidP="000722F3">
      <w:pPr>
        <w:spacing w:after="200"/>
        <w:jc w:val="center"/>
        <w:rPr>
          <w:rFonts w:eastAsia="Calibri"/>
          <w:b/>
          <w:sz w:val="20"/>
          <w:szCs w:val="20"/>
        </w:rPr>
      </w:pPr>
    </w:p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Default="003E658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3E658C" w:rsidRPr="003E658C" w:rsidRDefault="003E658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1255DC" w:rsidP="002D3D20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="00A12107" w:rsidRPr="00B33B4B">
        <w:rPr>
          <w:rFonts w:eastAsia="Calibri"/>
          <w:spacing w:val="-4"/>
          <w:sz w:val="28"/>
          <w:szCs w:val="28"/>
          <w:u w:color="0000FF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_________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(_____</w:t>
      </w:r>
      <w:r w:rsidR="00A12107">
        <w:rPr>
          <w:rFonts w:eastAsia="Times New Roman"/>
          <w:color w:val="000000"/>
          <w:sz w:val="28"/>
          <w:szCs w:val="28"/>
          <w:lang w:eastAsia="ru-RU" w:bidi="ru-RU"/>
        </w:rPr>
        <w:t>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_________________________)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>, утвержденным постановлением Правительства</w:t>
      </w:r>
      <w:proofErr w:type="gramEnd"/>
      <w:r w:rsidR="00553F18" w:rsidRPr="00CD4621">
        <w:rPr>
          <w:rFonts w:eastAsia="Calibri"/>
          <w:spacing w:val="-4"/>
          <w:sz w:val="28"/>
          <w:szCs w:val="28"/>
        </w:rPr>
        <w:t xml:space="preserve">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24.12.2018 № 508)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 xml:space="preserve">перечень подземных водозаборов (далее-объектов), в отношении которых предполагается осуществление лицензирования, с указанием местонахождения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и количества потребителей ресурсов от данного водозабора;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копии документов о передаче собственником имущества на праве хозяйственного ведения или на ином законном основании подземных водозаборов соискателю;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справка-обоснование стоимости этапов мероприятий по лицензированию подземных водозаборов в разрезе населенных пунктов;</w:t>
      </w:r>
    </w:p>
    <w:p w:rsidR="002C5EEB" w:rsidRDefault="002C5EEB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C5EEB">
        <w:rPr>
          <w:rFonts w:eastAsia="Times New Roman"/>
          <w:color w:val="000000"/>
          <w:sz w:val="28"/>
          <w:szCs w:val="28"/>
          <w:lang w:eastAsia="ru-RU" w:bidi="ru-RU"/>
        </w:rPr>
        <w:t>план мероприятий по лицензированию подземных водозаборов в разрезе населенных пунктов (дорожная карта), включающий информацию о сроках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реализации этапов мероприятий;</w:t>
      </w:r>
    </w:p>
    <w:p w:rsidR="006C0E01" w:rsidRPr="00B01E43" w:rsidRDefault="006C0E01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3994" w:rsidRDefault="00123994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3994" w:rsidRDefault="00123994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3994" w:rsidRDefault="00123994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342D8D" w:rsidRDefault="00342D8D" w:rsidP="001255DC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342D8D" w:rsidRPr="001255DC" w:rsidRDefault="00342D8D" w:rsidP="001255DC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342D8D" w:rsidRPr="001255DC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</w:t>
      </w:r>
      <w:r w:rsidR="009B3005">
        <w:rPr>
          <w:rFonts w:eastAsia="Times New Roman"/>
          <w:color w:val="000000"/>
          <w:sz w:val="26"/>
          <w:szCs w:val="26"/>
          <w:lang w:eastAsia="ru-RU" w:bidi="ru-RU"/>
        </w:rPr>
        <w:t>получателе субсидии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553F18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BF7B94">
      <w:headerReference w:type="default" r:id="rId11"/>
      <w:headerReference w:type="first" r:id="rId12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6" w:rsidRDefault="006A6536">
      <w:r>
        <w:separator/>
      </w:r>
    </w:p>
  </w:endnote>
  <w:endnote w:type="continuationSeparator" w:id="0">
    <w:p w:rsidR="006A6536" w:rsidRDefault="006A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6" w:rsidRDefault="006A6536">
      <w:r>
        <w:separator/>
      </w:r>
    </w:p>
  </w:footnote>
  <w:footnote w:type="continuationSeparator" w:id="0">
    <w:p w:rsidR="006A6536" w:rsidRDefault="006A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05">
          <w:rPr>
            <w:noProof/>
          </w:rPr>
          <w:t>2</w:t>
        </w:r>
        <w:r>
          <w:fldChar w:fldCharType="end"/>
        </w:r>
      </w:p>
    </w:sdtContent>
  </w:sdt>
  <w:p w:rsidR="00342D8D" w:rsidRDefault="00342D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658C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5047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A6536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005"/>
    <w:rsid w:val="009B3AE4"/>
    <w:rsid w:val="009B717A"/>
    <w:rsid w:val="009C1A06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AEF7-47CC-4D3A-BF40-BAA1296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2017-09-12T12:48:00Z</cp:lastPrinted>
  <dcterms:created xsi:type="dcterms:W3CDTF">2019-04-02T08:27:00Z</dcterms:created>
  <dcterms:modified xsi:type="dcterms:W3CDTF">2019-04-02T08:27:00Z</dcterms:modified>
</cp:coreProperties>
</file>