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F4" w:rsidRPr="005564C2" w:rsidRDefault="001E4CF4" w:rsidP="001E4CF4">
      <w:pPr>
        <w:autoSpaceDE w:val="0"/>
        <w:autoSpaceDN w:val="0"/>
        <w:adjustRightInd w:val="0"/>
        <w:jc w:val="center"/>
        <w:rPr>
          <w:rFonts w:eastAsia="Calibri"/>
          <w:sz w:val="28"/>
          <w:szCs w:val="28"/>
          <w:lang w:eastAsia="en-US"/>
        </w:rPr>
      </w:pPr>
      <w:r w:rsidRPr="005564C2">
        <w:rPr>
          <w:rFonts w:eastAsia="Calibri"/>
          <w:sz w:val="28"/>
          <w:szCs w:val="28"/>
          <w:lang w:eastAsia="en-US"/>
        </w:rPr>
        <w:t xml:space="preserve">Пояснительная записка к проекту </w:t>
      </w:r>
    </w:p>
    <w:p w:rsidR="001E4CF4" w:rsidRPr="005564C2" w:rsidRDefault="001E4CF4" w:rsidP="001E4CF4">
      <w:pPr>
        <w:jc w:val="center"/>
        <w:rPr>
          <w:rFonts w:eastAsia="Calibri"/>
          <w:sz w:val="28"/>
          <w:szCs w:val="28"/>
          <w:lang w:eastAsia="en-US"/>
        </w:rPr>
      </w:pPr>
      <w:r w:rsidRPr="005564C2">
        <w:rPr>
          <w:rFonts w:eastAsia="Calibri"/>
          <w:sz w:val="28"/>
          <w:szCs w:val="28"/>
          <w:lang w:eastAsia="en-US"/>
        </w:rPr>
        <w:t>постановления Правительства Ленинградской области</w:t>
      </w:r>
    </w:p>
    <w:p w:rsidR="001E4CF4" w:rsidRPr="005564C2" w:rsidRDefault="001E4CF4" w:rsidP="001E4CF4">
      <w:pPr>
        <w:jc w:val="center"/>
        <w:rPr>
          <w:sz w:val="28"/>
          <w:szCs w:val="28"/>
        </w:rPr>
      </w:pPr>
      <w:r w:rsidRPr="005564C2">
        <w:rPr>
          <w:sz w:val="28"/>
          <w:szCs w:val="28"/>
        </w:rPr>
        <w:t>«</w:t>
      </w:r>
      <w:r w:rsidRPr="006B24BB">
        <w:rPr>
          <w:sz w:val="28"/>
          <w:szCs w:val="28"/>
        </w:rPr>
        <w:t xml:space="preserve">О внесении изменений в постановление Правительства Ленинградской области от 07 октября 2019 года № 451 «Об утверждении Порядка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w:t>
      </w:r>
      <w:r>
        <w:rPr>
          <w:sz w:val="28"/>
          <w:szCs w:val="28"/>
        </w:rPr>
        <w:t xml:space="preserve">                                                 </w:t>
      </w:r>
      <w:r w:rsidRPr="006B24BB">
        <w:rPr>
          <w:sz w:val="28"/>
          <w:szCs w:val="28"/>
        </w:rPr>
        <w:t>в многоквартирном доме»</w:t>
      </w:r>
    </w:p>
    <w:p w:rsidR="001E4CF4" w:rsidRDefault="001E4CF4" w:rsidP="001E4CF4">
      <w:pPr>
        <w:ind w:firstLine="708"/>
        <w:jc w:val="both"/>
        <w:rPr>
          <w:sz w:val="28"/>
        </w:rPr>
      </w:pPr>
    </w:p>
    <w:p w:rsidR="001E4CF4" w:rsidRPr="005564C2" w:rsidRDefault="001E4CF4" w:rsidP="001E4CF4">
      <w:pPr>
        <w:autoSpaceDE w:val="0"/>
        <w:autoSpaceDN w:val="0"/>
        <w:adjustRightInd w:val="0"/>
        <w:ind w:firstLine="709"/>
        <w:jc w:val="both"/>
        <w:rPr>
          <w:rFonts w:eastAsia="Calibri"/>
          <w:sz w:val="28"/>
          <w:szCs w:val="28"/>
          <w:lang w:eastAsia="en-US"/>
        </w:rPr>
      </w:pPr>
      <w:proofErr w:type="gramStart"/>
      <w:r w:rsidRPr="005564C2">
        <w:rPr>
          <w:rFonts w:eastAsia="Calibri"/>
          <w:bCs/>
          <w:sz w:val="28"/>
          <w:szCs w:val="28"/>
          <w:lang w:eastAsia="en-US"/>
        </w:rPr>
        <w:t xml:space="preserve">Комитет по жилищно-коммунальному хозяйству Ленинградской области </w:t>
      </w:r>
      <w:r>
        <w:rPr>
          <w:rFonts w:eastAsia="Calibri"/>
          <w:bCs/>
          <w:sz w:val="28"/>
          <w:szCs w:val="28"/>
          <w:lang w:eastAsia="en-US"/>
        </w:rPr>
        <w:t xml:space="preserve">(далее – комитет) </w:t>
      </w:r>
      <w:r w:rsidRPr="005564C2">
        <w:rPr>
          <w:rFonts w:eastAsia="Calibri"/>
          <w:bCs/>
          <w:sz w:val="28"/>
          <w:szCs w:val="28"/>
          <w:lang w:eastAsia="en-US"/>
        </w:rPr>
        <w:t>представляет на согласование проект постановления Правительства Ленинградской области «</w:t>
      </w:r>
      <w:r w:rsidRPr="006B24BB">
        <w:rPr>
          <w:rFonts w:eastAsia="Calibri"/>
          <w:bCs/>
          <w:sz w:val="28"/>
          <w:szCs w:val="28"/>
          <w:lang w:eastAsia="en-US"/>
        </w:rPr>
        <w:t>О внесении изменений в постановление Правительства Ленинградской области от 07 октября 2019 года № 451 «Об утверждении Порядка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w:t>
      </w:r>
      <w:proofErr w:type="gramEnd"/>
      <w:r w:rsidRPr="006B24BB">
        <w:rPr>
          <w:rFonts w:eastAsia="Calibri"/>
          <w:bCs/>
          <w:sz w:val="28"/>
          <w:szCs w:val="28"/>
          <w:lang w:eastAsia="en-US"/>
        </w:rPr>
        <w:t xml:space="preserve"> помещения в многоквартирном доме»</w:t>
      </w:r>
      <w:r w:rsidRPr="005564C2">
        <w:rPr>
          <w:rFonts w:eastAsia="Calibri"/>
          <w:bCs/>
          <w:sz w:val="28"/>
          <w:szCs w:val="28"/>
          <w:lang w:eastAsia="en-US"/>
        </w:rPr>
        <w:t xml:space="preserve"> </w:t>
      </w:r>
      <w:r w:rsidRPr="005564C2">
        <w:rPr>
          <w:rFonts w:eastAsia="Calibri"/>
          <w:sz w:val="28"/>
          <w:szCs w:val="28"/>
          <w:lang w:eastAsia="en-US"/>
        </w:rPr>
        <w:t>(далее – Проект).</w:t>
      </w:r>
    </w:p>
    <w:p w:rsidR="00F778D5" w:rsidRPr="00F778D5" w:rsidRDefault="00F778D5" w:rsidP="00F778D5">
      <w:pPr>
        <w:widowControl w:val="0"/>
        <w:autoSpaceDE w:val="0"/>
        <w:autoSpaceDN w:val="0"/>
        <w:ind w:firstLine="567"/>
        <w:jc w:val="both"/>
        <w:rPr>
          <w:rFonts w:eastAsia="Calibri"/>
          <w:bCs/>
          <w:sz w:val="28"/>
          <w:szCs w:val="28"/>
          <w:lang w:eastAsia="en-US"/>
        </w:rPr>
      </w:pPr>
      <w:r>
        <w:rPr>
          <w:rFonts w:eastAsia="Calibri"/>
          <w:sz w:val="28"/>
          <w:szCs w:val="28"/>
          <w:lang w:eastAsia="en-US"/>
        </w:rPr>
        <w:t xml:space="preserve">Проектом предлагается внести изменения в </w:t>
      </w:r>
      <w:r w:rsidRPr="005A56E7">
        <w:rPr>
          <w:rFonts w:eastAsia="Calibri"/>
          <w:bCs/>
          <w:sz w:val="28"/>
          <w:szCs w:val="28"/>
          <w:lang w:eastAsia="en-US"/>
        </w:rPr>
        <w:t>Поряд</w:t>
      </w:r>
      <w:r>
        <w:rPr>
          <w:rFonts w:eastAsia="Calibri"/>
          <w:bCs/>
          <w:sz w:val="28"/>
          <w:szCs w:val="28"/>
          <w:lang w:eastAsia="en-US"/>
        </w:rPr>
        <w:t>ок</w:t>
      </w:r>
      <w:r w:rsidRPr="005A56E7">
        <w:rPr>
          <w:rFonts w:eastAsia="Calibri"/>
          <w:bCs/>
          <w:sz w:val="28"/>
          <w:szCs w:val="28"/>
          <w:lang w:eastAsia="en-US"/>
        </w:rPr>
        <w:t xml:space="preserve"> </w:t>
      </w:r>
      <w:r w:rsidRPr="004C7881">
        <w:rPr>
          <w:rFonts w:eastAsia="Calibri"/>
          <w:bCs/>
          <w:sz w:val="28"/>
          <w:szCs w:val="28"/>
          <w:lang w:eastAsia="en-US"/>
        </w:rPr>
        <w:t>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r>
        <w:rPr>
          <w:rFonts w:eastAsia="Calibri"/>
          <w:bCs/>
          <w:sz w:val="28"/>
          <w:szCs w:val="28"/>
          <w:lang w:eastAsia="en-US"/>
        </w:rPr>
        <w:t xml:space="preserve">, утвержденный </w:t>
      </w:r>
      <w:r w:rsidRPr="00112BCA">
        <w:rPr>
          <w:sz w:val="28"/>
          <w:szCs w:val="28"/>
        </w:rPr>
        <w:t>постановление</w:t>
      </w:r>
      <w:r>
        <w:rPr>
          <w:sz w:val="28"/>
          <w:szCs w:val="28"/>
        </w:rPr>
        <w:t>м</w:t>
      </w:r>
      <w:r w:rsidRPr="00112BCA">
        <w:rPr>
          <w:sz w:val="28"/>
          <w:szCs w:val="28"/>
        </w:rPr>
        <w:t xml:space="preserve"> Правительства Ленинградской области от </w:t>
      </w:r>
      <w:r w:rsidRPr="004C7881">
        <w:rPr>
          <w:sz w:val="28"/>
          <w:szCs w:val="28"/>
        </w:rPr>
        <w:t>07 октября 2019 года № 451</w:t>
      </w:r>
      <w:r>
        <w:rPr>
          <w:sz w:val="28"/>
          <w:szCs w:val="28"/>
        </w:rPr>
        <w:t xml:space="preserve"> (далее – Порядок, Фонд) в связи с возникновением дополнительной потребности в бюджетных ассигнованиях на обеспечение мероприятий </w:t>
      </w:r>
      <w:r w:rsidRPr="006B24BB">
        <w:rPr>
          <w:rFonts w:eastAsia="Calibri"/>
          <w:bCs/>
          <w:sz w:val="28"/>
          <w:szCs w:val="28"/>
          <w:lang w:eastAsia="en-US"/>
        </w:rPr>
        <w:t>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r>
        <w:rPr>
          <w:color w:val="000000"/>
          <w:sz w:val="28"/>
          <w:szCs w:val="28"/>
        </w:rPr>
        <w:t>.</w:t>
      </w:r>
    </w:p>
    <w:p w:rsidR="00F778D5" w:rsidRPr="00A43F1F" w:rsidRDefault="00F778D5" w:rsidP="00A43F1F">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Проектом предлагается предусмотреть </w:t>
      </w:r>
      <w:proofErr w:type="gramStart"/>
      <w:r>
        <w:rPr>
          <w:rFonts w:eastAsia="Calibri"/>
          <w:sz w:val="28"/>
          <w:szCs w:val="28"/>
          <w:lang w:eastAsia="en-US"/>
        </w:rPr>
        <w:t xml:space="preserve">в Порядке возможность </w:t>
      </w:r>
      <w:r w:rsidR="00A43F1F">
        <w:rPr>
          <w:rFonts w:eastAsia="Calibri"/>
          <w:sz w:val="28"/>
          <w:szCs w:val="28"/>
          <w:lang w:eastAsia="en-US"/>
        </w:rPr>
        <w:t xml:space="preserve">предоставления </w:t>
      </w:r>
      <w:r w:rsidR="00F12AC0" w:rsidRPr="00A65207">
        <w:rPr>
          <w:rFonts w:eastAsia="Calibri"/>
          <w:bCs/>
          <w:sz w:val="28"/>
          <w:szCs w:val="28"/>
        </w:rPr>
        <w:t>за счет средств областного бюджета Ленинградской области</w:t>
      </w:r>
      <w:r w:rsidR="00F12AC0">
        <w:rPr>
          <w:rFonts w:eastAsia="Calibri"/>
          <w:sz w:val="28"/>
          <w:szCs w:val="28"/>
          <w:lang w:eastAsia="en-US"/>
        </w:rPr>
        <w:t xml:space="preserve"> </w:t>
      </w:r>
      <w:r w:rsidR="00F12AC0" w:rsidRPr="00A65207">
        <w:rPr>
          <w:rFonts w:eastAsia="Calibri"/>
          <w:bCs/>
          <w:sz w:val="28"/>
          <w:szCs w:val="28"/>
        </w:rPr>
        <w:t xml:space="preserve">финансовой поддержки в форме </w:t>
      </w:r>
      <w:r w:rsidR="00F12AC0">
        <w:rPr>
          <w:sz w:val="28"/>
          <w:szCs w:val="28"/>
        </w:rPr>
        <w:t xml:space="preserve">субсидии </w:t>
      </w:r>
      <w:r w:rsidR="00A43F1F">
        <w:rPr>
          <w:rFonts w:eastAsia="Calibri"/>
          <w:sz w:val="28"/>
          <w:szCs w:val="28"/>
          <w:lang w:eastAsia="en-US"/>
        </w:rPr>
        <w:t xml:space="preserve">Фонду </w:t>
      </w:r>
      <w:r w:rsidR="00F12AC0" w:rsidRPr="00A65207">
        <w:rPr>
          <w:rFonts w:eastAsia="Calibri"/>
          <w:bCs/>
          <w:sz w:val="28"/>
          <w:szCs w:val="28"/>
        </w:rPr>
        <w:t>на обеспечение мероприятий по капитальному ремонту</w:t>
      </w:r>
      <w:proofErr w:type="gramEnd"/>
      <w:r w:rsidR="00F12AC0" w:rsidRPr="00A65207">
        <w:rPr>
          <w:rFonts w:eastAsia="Calibri"/>
          <w:bCs/>
          <w:sz w:val="28"/>
          <w:szCs w:val="28"/>
        </w:rPr>
        <w:t xml:space="preserve"> межквартирных лестничных площадок, лестниц, коридоров, предназначенных для обслуживания более одного помещения в многоквартирном доме</w:t>
      </w:r>
      <w:r w:rsidR="00F12AC0">
        <w:rPr>
          <w:rFonts w:eastAsia="Calibri"/>
          <w:sz w:val="28"/>
          <w:szCs w:val="28"/>
          <w:lang w:eastAsia="en-US"/>
        </w:rPr>
        <w:t xml:space="preserve"> </w:t>
      </w:r>
      <w:r w:rsidR="00A43F1F">
        <w:rPr>
          <w:rFonts w:eastAsia="Calibri"/>
          <w:sz w:val="28"/>
          <w:szCs w:val="28"/>
          <w:lang w:eastAsia="en-US"/>
        </w:rPr>
        <w:t xml:space="preserve">в </w:t>
      </w:r>
      <w:r w:rsidR="00A43F1F" w:rsidRPr="009560E2">
        <w:rPr>
          <w:sz w:val="28"/>
          <w:szCs w:val="28"/>
        </w:rPr>
        <w:t>случае увеличения лимитов бюджетных ассигнований</w:t>
      </w:r>
      <w:r w:rsidR="00A43F1F">
        <w:rPr>
          <w:sz w:val="28"/>
          <w:szCs w:val="28"/>
        </w:rPr>
        <w:t>.</w:t>
      </w:r>
      <w:r w:rsidR="00A43F1F">
        <w:rPr>
          <w:rFonts w:eastAsia="Calibri"/>
          <w:sz w:val="28"/>
          <w:szCs w:val="28"/>
          <w:lang w:eastAsia="en-US"/>
        </w:rPr>
        <w:t xml:space="preserve"> </w:t>
      </w:r>
      <w:r>
        <w:rPr>
          <w:rFonts w:eastAsia="Calibri"/>
          <w:sz w:val="28"/>
          <w:szCs w:val="28"/>
          <w:lang w:eastAsia="en-US"/>
        </w:rPr>
        <w:t xml:space="preserve">  </w:t>
      </w:r>
    </w:p>
    <w:p w:rsidR="009D5B4A" w:rsidRPr="009D5B4A" w:rsidRDefault="009D5B4A" w:rsidP="009D5B4A">
      <w:pPr>
        <w:autoSpaceDE w:val="0"/>
        <w:autoSpaceDN w:val="0"/>
        <w:adjustRightInd w:val="0"/>
        <w:ind w:firstLine="567"/>
        <w:jc w:val="both"/>
        <w:rPr>
          <w:sz w:val="28"/>
          <w:szCs w:val="28"/>
        </w:rPr>
      </w:pPr>
      <w:proofErr w:type="gramStart"/>
      <w:r>
        <w:rPr>
          <w:rFonts w:eastAsia="Calibri"/>
          <w:sz w:val="28"/>
          <w:szCs w:val="28"/>
          <w:lang w:eastAsia="en-US"/>
        </w:rPr>
        <w:t>П</w:t>
      </w:r>
      <w:r w:rsidRPr="009D5B4A">
        <w:rPr>
          <w:rFonts w:eastAsia="Calibri"/>
          <w:sz w:val="28"/>
          <w:szCs w:val="28"/>
          <w:lang w:eastAsia="en-US"/>
        </w:rPr>
        <w:t>роектом предлагается и</w:t>
      </w:r>
      <w:r w:rsidRPr="009D5B4A">
        <w:rPr>
          <w:sz w:val="28"/>
          <w:szCs w:val="28"/>
        </w:rPr>
        <w:t xml:space="preserve">зложить </w:t>
      </w:r>
      <w:r w:rsidRPr="00B97CC5">
        <w:rPr>
          <w:rFonts w:eastAsiaTheme="minorHAnsi"/>
          <w:sz w:val="28"/>
          <w:szCs w:val="28"/>
        </w:rPr>
        <w:t>приложени</w:t>
      </w:r>
      <w:r>
        <w:rPr>
          <w:rFonts w:eastAsiaTheme="minorHAnsi"/>
          <w:sz w:val="28"/>
          <w:szCs w:val="28"/>
        </w:rPr>
        <w:t>е</w:t>
      </w:r>
      <w:r w:rsidRPr="00B97CC5">
        <w:rPr>
          <w:rFonts w:eastAsiaTheme="minorHAnsi"/>
          <w:sz w:val="28"/>
          <w:szCs w:val="28"/>
        </w:rPr>
        <w:t xml:space="preserve"> 1</w:t>
      </w:r>
      <w:r>
        <w:rPr>
          <w:rFonts w:eastAsiaTheme="minorHAnsi"/>
          <w:sz w:val="28"/>
          <w:szCs w:val="28"/>
        </w:rPr>
        <w:t xml:space="preserve"> </w:t>
      </w:r>
      <w:r w:rsidR="002464AE">
        <w:rPr>
          <w:rFonts w:eastAsiaTheme="minorHAnsi"/>
          <w:sz w:val="28"/>
          <w:szCs w:val="28"/>
        </w:rPr>
        <w:t xml:space="preserve">к </w:t>
      </w:r>
      <w:r w:rsidR="002464AE" w:rsidRPr="00B97CC5">
        <w:rPr>
          <w:sz w:val="28"/>
          <w:szCs w:val="28"/>
        </w:rPr>
        <w:t xml:space="preserve">Порядку </w:t>
      </w:r>
      <w:r>
        <w:rPr>
          <w:rFonts w:eastAsiaTheme="minorHAnsi"/>
          <w:sz w:val="28"/>
          <w:szCs w:val="28"/>
        </w:rPr>
        <w:t>(П</w:t>
      </w:r>
      <w:r w:rsidRPr="009D5B4A">
        <w:rPr>
          <w:rFonts w:eastAsiaTheme="minorHAnsi"/>
          <w:sz w:val="28"/>
          <w:szCs w:val="28"/>
        </w:rPr>
        <w:t>еречень</w:t>
      </w:r>
      <w:r>
        <w:rPr>
          <w:sz w:val="28"/>
          <w:szCs w:val="28"/>
        </w:rPr>
        <w:t xml:space="preserve"> </w:t>
      </w:r>
      <w:r w:rsidRPr="009D5B4A">
        <w:rPr>
          <w:rFonts w:eastAsiaTheme="minorHAnsi"/>
          <w:sz w:val="28"/>
          <w:szCs w:val="28"/>
        </w:rPr>
        <w:t>многоквартирных домов, расположенных на территории</w:t>
      </w:r>
      <w:r>
        <w:rPr>
          <w:sz w:val="28"/>
          <w:szCs w:val="28"/>
        </w:rPr>
        <w:t xml:space="preserve"> </w:t>
      </w:r>
      <w:r>
        <w:rPr>
          <w:rFonts w:eastAsiaTheme="minorHAnsi"/>
          <w:sz w:val="28"/>
          <w:szCs w:val="28"/>
        </w:rPr>
        <w:t>Л</w:t>
      </w:r>
      <w:r w:rsidRPr="009D5B4A">
        <w:rPr>
          <w:rFonts w:eastAsiaTheme="minorHAnsi"/>
          <w:sz w:val="28"/>
          <w:szCs w:val="28"/>
        </w:rPr>
        <w:t>енинградской области, общее имущество которых</w:t>
      </w:r>
      <w:r>
        <w:rPr>
          <w:rFonts w:eastAsiaTheme="minorHAnsi"/>
          <w:sz w:val="28"/>
          <w:szCs w:val="28"/>
        </w:rPr>
        <w:t xml:space="preserve"> </w:t>
      </w:r>
      <w:r w:rsidRPr="009D5B4A">
        <w:rPr>
          <w:rFonts w:eastAsiaTheme="minorHAnsi"/>
          <w:sz w:val="28"/>
          <w:szCs w:val="28"/>
        </w:rPr>
        <w:t>(межквартирные лестничные площадки, лестницы, коридоры,</w:t>
      </w:r>
      <w:r>
        <w:rPr>
          <w:rFonts w:eastAsiaTheme="minorHAnsi"/>
          <w:sz w:val="28"/>
          <w:szCs w:val="28"/>
        </w:rPr>
        <w:t xml:space="preserve"> </w:t>
      </w:r>
      <w:r w:rsidRPr="009D5B4A">
        <w:rPr>
          <w:rFonts w:eastAsiaTheme="minorHAnsi"/>
          <w:sz w:val="28"/>
          <w:szCs w:val="28"/>
        </w:rPr>
        <w:t>предназначенные для обслуживания более одного помещения</w:t>
      </w:r>
      <w:r>
        <w:rPr>
          <w:sz w:val="28"/>
          <w:szCs w:val="28"/>
        </w:rPr>
        <w:t xml:space="preserve"> </w:t>
      </w:r>
      <w:r w:rsidRPr="009D5B4A">
        <w:rPr>
          <w:rFonts w:eastAsiaTheme="minorHAnsi"/>
          <w:sz w:val="28"/>
          <w:szCs w:val="28"/>
        </w:rPr>
        <w:t>в многоквартирном доме) подлежит капитальному ремонту</w:t>
      </w:r>
      <w:r>
        <w:rPr>
          <w:sz w:val="28"/>
          <w:szCs w:val="28"/>
        </w:rPr>
        <w:t xml:space="preserve"> </w:t>
      </w:r>
      <w:r w:rsidRPr="009D5B4A">
        <w:rPr>
          <w:rFonts w:eastAsiaTheme="minorHAnsi"/>
          <w:sz w:val="28"/>
          <w:szCs w:val="28"/>
        </w:rPr>
        <w:t>с применением мер государственной поддержки в 2019 году</w:t>
      </w:r>
      <w:r>
        <w:rPr>
          <w:rFonts w:eastAsiaTheme="minorHAnsi"/>
          <w:sz w:val="28"/>
          <w:szCs w:val="28"/>
        </w:rPr>
        <w:t xml:space="preserve">) </w:t>
      </w:r>
      <w:r w:rsidR="002464AE">
        <w:rPr>
          <w:rFonts w:eastAsiaTheme="minorHAnsi"/>
          <w:sz w:val="28"/>
          <w:szCs w:val="28"/>
        </w:rPr>
        <w:t xml:space="preserve"> (далее-Приложение) </w:t>
      </w:r>
      <w:r>
        <w:rPr>
          <w:sz w:val="28"/>
          <w:szCs w:val="28"/>
        </w:rPr>
        <w:t>в новой редакции</w:t>
      </w:r>
      <w:r w:rsidR="00A43F1F">
        <w:rPr>
          <w:sz w:val="28"/>
          <w:szCs w:val="28"/>
        </w:rPr>
        <w:t xml:space="preserve"> с учетом следующих изменений:</w:t>
      </w:r>
      <w:r w:rsidR="00E82C6F">
        <w:rPr>
          <w:sz w:val="28"/>
          <w:szCs w:val="28"/>
        </w:rPr>
        <w:t xml:space="preserve"> </w:t>
      </w:r>
      <w:proofErr w:type="gramEnd"/>
    </w:p>
    <w:p w:rsidR="006D77A1" w:rsidRDefault="006D77A1" w:rsidP="006D77A1">
      <w:pPr>
        <w:pStyle w:val="a5"/>
        <w:autoSpaceDE w:val="0"/>
        <w:autoSpaceDN w:val="0"/>
        <w:adjustRightInd w:val="0"/>
        <w:ind w:left="0" w:firstLine="567"/>
        <w:jc w:val="both"/>
        <w:rPr>
          <w:rFonts w:eastAsiaTheme="minorHAnsi"/>
          <w:sz w:val="28"/>
          <w:szCs w:val="28"/>
        </w:rPr>
      </w:pPr>
      <w:r>
        <w:rPr>
          <w:rFonts w:eastAsiaTheme="minorHAnsi"/>
          <w:sz w:val="28"/>
          <w:szCs w:val="28"/>
        </w:rPr>
        <w:t xml:space="preserve">1. </w:t>
      </w:r>
      <w:r w:rsidR="00F621FE">
        <w:rPr>
          <w:rFonts w:eastAsiaTheme="minorHAnsi"/>
          <w:sz w:val="28"/>
          <w:szCs w:val="28"/>
        </w:rPr>
        <w:t>С</w:t>
      </w:r>
      <w:r>
        <w:rPr>
          <w:rFonts w:eastAsiaTheme="minorHAnsi"/>
          <w:sz w:val="28"/>
          <w:szCs w:val="28"/>
        </w:rPr>
        <w:t xml:space="preserve">тоимость </w:t>
      </w:r>
      <w:r w:rsidRPr="00E82C6F">
        <w:rPr>
          <w:rFonts w:eastAsiaTheme="minorHAnsi"/>
          <w:sz w:val="28"/>
          <w:szCs w:val="28"/>
          <w:lang w:eastAsia="en-US"/>
        </w:rPr>
        <w:t xml:space="preserve">оказания услуг </w:t>
      </w:r>
      <w:proofErr w:type="gramStart"/>
      <w:r w:rsidRPr="00E82C6F">
        <w:rPr>
          <w:rFonts w:eastAsiaTheme="minorHAnsi"/>
          <w:sz w:val="28"/>
          <w:szCs w:val="28"/>
          <w:lang w:eastAsia="en-US"/>
        </w:rPr>
        <w:t>и(</w:t>
      </w:r>
      <w:proofErr w:type="gramEnd"/>
      <w:r w:rsidRPr="00E82C6F">
        <w:rPr>
          <w:rFonts w:eastAsiaTheme="minorHAnsi"/>
          <w:sz w:val="28"/>
          <w:szCs w:val="28"/>
          <w:lang w:eastAsia="en-US"/>
        </w:rPr>
        <w:t xml:space="preserve">или) выполнения работ по капитальному ремонту межквартирных лестничных площадок, лестниц, коридоров, </w:t>
      </w:r>
      <w:r w:rsidRPr="00E82C6F">
        <w:rPr>
          <w:rFonts w:eastAsiaTheme="minorHAnsi"/>
          <w:sz w:val="28"/>
          <w:szCs w:val="28"/>
          <w:lang w:eastAsia="en-US"/>
        </w:rPr>
        <w:lastRenderedPageBreak/>
        <w:t>предназначенных для обслуживания более одного помещения</w:t>
      </w:r>
      <w:r w:rsidR="00F621FE">
        <w:rPr>
          <w:rFonts w:eastAsiaTheme="minorHAnsi"/>
          <w:sz w:val="28"/>
          <w:szCs w:val="28"/>
          <w:lang w:eastAsia="en-US"/>
        </w:rPr>
        <w:t xml:space="preserve"> (далее-подъезды)</w:t>
      </w:r>
      <w:r w:rsidRPr="00E82C6F">
        <w:rPr>
          <w:rFonts w:eastAsiaTheme="minorHAnsi"/>
          <w:sz w:val="28"/>
          <w:szCs w:val="28"/>
          <w:lang w:eastAsia="en-US"/>
        </w:rPr>
        <w:t xml:space="preserve"> </w:t>
      </w:r>
      <w:r>
        <w:rPr>
          <w:rFonts w:eastAsiaTheme="minorHAnsi"/>
          <w:sz w:val="28"/>
          <w:szCs w:val="28"/>
        </w:rPr>
        <w:t xml:space="preserve">разделена </w:t>
      </w:r>
      <w:r w:rsidR="00A43F1F">
        <w:rPr>
          <w:rFonts w:eastAsiaTheme="minorHAnsi"/>
          <w:sz w:val="28"/>
          <w:szCs w:val="28"/>
        </w:rPr>
        <w:t xml:space="preserve">по годам предоставления субсидии: </w:t>
      </w:r>
      <w:r>
        <w:rPr>
          <w:rFonts w:eastAsiaTheme="minorHAnsi"/>
          <w:sz w:val="28"/>
          <w:szCs w:val="28"/>
        </w:rPr>
        <w:t>2019 год (уточненная сумма) и 2020 год (дополнительная потребность).</w:t>
      </w:r>
    </w:p>
    <w:p w:rsidR="00976D88" w:rsidRPr="007E0A57" w:rsidRDefault="00A43F1F" w:rsidP="007E0A57">
      <w:pPr>
        <w:ind w:firstLine="567"/>
        <w:jc w:val="both"/>
        <w:rPr>
          <w:rFonts w:eastAsiaTheme="minorHAnsi"/>
          <w:sz w:val="28"/>
          <w:szCs w:val="28"/>
          <w:lang w:eastAsia="en-US"/>
        </w:rPr>
      </w:pPr>
      <w:r>
        <w:rPr>
          <w:rFonts w:eastAsiaTheme="minorHAnsi"/>
          <w:sz w:val="28"/>
          <w:szCs w:val="28"/>
        </w:rPr>
        <w:t>2</w:t>
      </w:r>
      <w:r w:rsidR="00E82C6F" w:rsidRPr="00E82C6F">
        <w:rPr>
          <w:rFonts w:eastAsiaTheme="minorHAnsi"/>
          <w:sz w:val="28"/>
          <w:szCs w:val="28"/>
        </w:rPr>
        <w:t>.</w:t>
      </w:r>
      <w:r w:rsidR="00F621FE" w:rsidRPr="00F621FE">
        <w:rPr>
          <w:rFonts w:eastAsiaTheme="minorHAnsi"/>
          <w:sz w:val="28"/>
          <w:szCs w:val="28"/>
          <w:lang w:eastAsia="en-US"/>
        </w:rPr>
        <w:t xml:space="preserve"> </w:t>
      </w:r>
      <w:r w:rsidR="00F621FE" w:rsidRPr="00E82C6F">
        <w:rPr>
          <w:rFonts w:eastAsiaTheme="minorHAnsi"/>
          <w:sz w:val="28"/>
          <w:szCs w:val="28"/>
        </w:rPr>
        <w:t xml:space="preserve">Уменьшена </w:t>
      </w:r>
      <w:r w:rsidR="00F621FE">
        <w:rPr>
          <w:rFonts w:eastAsiaTheme="minorHAnsi"/>
          <w:sz w:val="28"/>
          <w:szCs w:val="28"/>
        </w:rPr>
        <w:t xml:space="preserve">стоимость </w:t>
      </w:r>
      <w:r w:rsidR="00F621FE" w:rsidRPr="00E82C6F">
        <w:rPr>
          <w:rFonts w:eastAsiaTheme="minorHAnsi"/>
          <w:sz w:val="28"/>
          <w:szCs w:val="28"/>
          <w:lang w:eastAsia="en-US"/>
        </w:rPr>
        <w:t xml:space="preserve">оказания услуг </w:t>
      </w:r>
      <w:proofErr w:type="gramStart"/>
      <w:r w:rsidR="00F621FE" w:rsidRPr="00E82C6F">
        <w:rPr>
          <w:rFonts w:eastAsiaTheme="minorHAnsi"/>
          <w:sz w:val="28"/>
          <w:szCs w:val="28"/>
          <w:lang w:eastAsia="en-US"/>
        </w:rPr>
        <w:t>и(</w:t>
      </w:r>
      <w:proofErr w:type="gramEnd"/>
      <w:r w:rsidR="00F621FE" w:rsidRPr="00E82C6F">
        <w:rPr>
          <w:rFonts w:eastAsiaTheme="minorHAnsi"/>
          <w:sz w:val="28"/>
          <w:szCs w:val="28"/>
          <w:lang w:eastAsia="en-US"/>
        </w:rPr>
        <w:t xml:space="preserve">или) выполнения работ по капитальному ремонту </w:t>
      </w:r>
      <w:r w:rsidR="00F621FE">
        <w:rPr>
          <w:rFonts w:eastAsiaTheme="minorHAnsi"/>
          <w:sz w:val="28"/>
          <w:szCs w:val="28"/>
          <w:lang w:eastAsia="en-US"/>
        </w:rPr>
        <w:t xml:space="preserve">подъездов на 2019 год на сумму возвращенного в областной бюджет Ленинградской области неиспользованного остатка субсидии: образовавшейся экономии средств по итогам  </w:t>
      </w:r>
      <w:r w:rsidR="00F621FE" w:rsidRPr="006D77A1">
        <w:rPr>
          <w:bCs/>
          <w:color w:val="000000"/>
          <w:sz w:val="26"/>
          <w:szCs w:val="26"/>
        </w:rPr>
        <w:t xml:space="preserve">аукционных процедур </w:t>
      </w:r>
      <w:r w:rsidR="00F621FE">
        <w:rPr>
          <w:bCs/>
          <w:color w:val="000000"/>
          <w:sz w:val="26"/>
          <w:szCs w:val="26"/>
        </w:rPr>
        <w:t xml:space="preserve">по выбору подрядных организаций на </w:t>
      </w:r>
      <w:r w:rsidR="00F621FE" w:rsidRPr="00E82C6F">
        <w:rPr>
          <w:rFonts w:eastAsiaTheme="minorHAnsi"/>
          <w:sz w:val="28"/>
          <w:szCs w:val="28"/>
          <w:lang w:eastAsia="en-US"/>
        </w:rPr>
        <w:t>выполнени</w:t>
      </w:r>
      <w:r w:rsidR="00F621FE">
        <w:rPr>
          <w:rFonts w:eastAsiaTheme="minorHAnsi"/>
          <w:sz w:val="28"/>
          <w:szCs w:val="28"/>
          <w:lang w:eastAsia="en-US"/>
        </w:rPr>
        <w:t>е</w:t>
      </w:r>
      <w:r w:rsidR="00F621FE" w:rsidRPr="00E82C6F">
        <w:rPr>
          <w:rFonts w:eastAsiaTheme="minorHAnsi"/>
          <w:sz w:val="28"/>
          <w:szCs w:val="28"/>
          <w:lang w:eastAsia="en-US"/>
        </w:rPr>
        <w:t xml:space="preserve"> работ</w:t>
      </w:r>
      <w:r w:rsidR="007E0A57">
        <w:rPr>
          <w:rFonts w:eastAsiaTheme="minorHAnsi"/>
          <w:sz w:val="28"/>
          <w:szCs w:val="28"/>
          <w:lang w:eastAsia="en-US"/>
        </w:rPr>
        <w:t xml:space="preserve"> по многоквартирным домам </w:t>
      </w:r>
      <w:r w:rsidR="007E0A57" w:rsidRPr="00E463A6">
        <w:rPr>
          <w:sz w:val="28"/>
          <w:szCs w:val="28"/>
        </w:rPr>
        <w:t>Сосновоборск</w:t>
      </w:r>
      <w:r w:rsidR="007E0A57">
        <w:rPr>
          <w:sz w:val="28"/>
          <w:szCs w:val="28"/>
        </w:rPr>
        <w:t>ого</w:t>
      </w:r>
      <w:r w:rsidR="007E0A57" w:rsidRPr="00E463A6">
        <w:rPr>
          <w:sz w:val="28"/>
          <w:szCs w:val="28"/>
        </w:rPr>
        <w:t xml:space="preserve"> городско</w:t>
      </w:r>
      <w:r w:rsidR="007E0A57">
        <w:rPr>
          <w:sz w:val="28"/>
          <w:szCs w:val="28"/>
        </w:rPr>
        <w:t>го</w:t>
      </w:r>
      <w:r w:rsidR="007E0A57" w:rsidRPr="00E463A6">
        <w:rPr>
          <w:sz w:val="28"/>
          <w:szCs w:val="28"/>
        </w:rPr>
        <w:t xml:space="preserve"> округ</w:t>
      </w:r>
      <w:r w:rsidR="007E0A57">
        <w:rPr>
          <w:sz w:val="28"/>
          <w:szCs w:val="28"/>
        </w:rPr>
        <w:t>а и</w:t>
      </w:r>
      <w:r w:rsidR="007E0A57" w:rsidRPr="007E0A57">
        <w:rPr>
          <w:sz w:val="28"/>
          <w:szCs w:val="28"/>
        </w:rPr>
        <w:t xml:space="preserve"> </w:t>
      </w:r>
      <w:r w:rsidR="007E0A57" w:rsidRPr="00993B57">
        <w:rPr>
          <w:sz w:val="28"/>
          <w:szCs w:val="28"/>
        </w:rPr>
        <w:t>Тосненск</w:t>
      </w:r>
      <w:r w:rsidR="007E0A57">
        <w:rPr>
          <w:sz w:val="28"/>
          <w:szCs w:val="28"/>
        </w:rPr>
        <w:t>ого</w:t>
      </w:r>
      <w:r w:rsidR="007E0A57" w:rsidRPr="00993B57">
        <w:rPr>
          <w:sz w:val="28"/>
          <w:szCs w:val="28"/>
        </w:rPr>
        <w:t xml:space="preserve"> район</w:t>
      </w:r>
      <w:r w:rsidR="007E0A57">
        <w:rPr>
          <w:sz w:val="28"/>
          <w:szCs w:val="28"/>
        </w:rPr>
        <w:t>а.</w:t>
      </w:r>
    </w:p>
    <w:p w:rsidR="00A379C5" w:rsidRDefault="00A43F1F" w:rsidP="00A379C5">
      <w:pPr>
        <w:pStyle w:val="a5"/>
        <w:autoSpaceDE w:val="0"/>
        <w:autoSpaceDN w:val="0"/>
        <w:adjustRightInd w:val="0"/>
        <w:ind w:left="0" w:firstLine="567"/>
        <w:jc w:val="both"/>
        <w:rPr>
          <w:color w:val="000000"/>
          <w:sz w:val="28"/>
          <w:szCs w:val="28"/>
        </w:rPr>
      </w:pPr>
      <w:r>
        <w:rPr>
          <w:rFonts w:eastAsiaTheme="minorHAnsi"/>
          <w:sz w:val="28"/>
          <w:szCs w:val="28"/>
        </w:rPr>
        <w:t>3</w:t>
      </w:r>
      <w:r w:rsidR="00E82C6F">
        <w:rPr>
          <w:rFonts w:eastAsiaTheme="minorHAnsi"/>
          <w:sz w:val="28"/>
          <w:szCs w:val="28"/>
        </w:rPr>
        <w:t xml:space="preserve">. </w:t>
      </w:r>
      <w:proofErr w:type="gramStart"/>
      <w:r w:rsidR="00A379C5">
        <w:rPr>
          <w:rFonts w:eastAsiaTheme="minorHAnsi"/>
          <w:sz w:val="28"/>
          <w:szCs w:val="28"/>
        </w:rPr>
        <w:t xml:space="preserve">Увеличена стоимость работ </w:t>
      </w:r>
      <w:r w:rsidR="007E0A57">
        <w:rPr>
          <w:rFonts w:eastAsiaTheme="minorHAnsi"/>
          <w:sz w:val="28"/>
          <w:szCs w:val="28"/>
        </w:rPr>
        <w:t xml:space="preserve">на 2020 год </w:t>
      </w:r>
      <w:r w:rsidR="00AF5B60">
        <w:rPr>
          <w:rFonts w:eastAsia="Calibri"/>
          <w:bCs/>
          <w:sz w:val="28"/>
          <w:szCs w:val="28"/>
          <w:lang w:eastAsia="en-US"/>
        </w:rPr>
        <w:t>в связи с</w:t>
      </w:r>
      <w:r w:rsidR="00C914B9">
        <w:rPr>
          <w:rFonts w:eastAsia="Calibri"/>
          <w:bCs/>
          <w:sz w:val="28"/>
          <w:szCs w:val="28"/>
          <w:lang w:eastAsia="en-US"/>
        </w:rPr>
        <w:t xml:space="preserve"> необходимост</w:t>
      </w:r>
      <w:r w:rsidR="00AF5B60">
        <w:rPr>
          <w:rFonts w:eastAsia="Calibri"/>
          <w:bCs/>
          <w:sz w:val="28"/>
          <w:szCs w:val="28"/>
          <w:lang w:eastAsia="en-US"/>
        </w:rPr>
        <w:t>ью</w:t>
      </w:r>
      <w:r w:rsidR="00C914B9">
        <w:rPr>
          <w:rFonts w:eastAsia="Calibri"/>
          <w:bCs/>
          <w:sz w:val="28"/>
          <w:szCs w:val="28"/>
          <w:lang w:eastAsia="en-US"/>
        </w:rPr>
        <w:t xml:space="preserve"> в </w:t>
      </w:r>
      <w:r w:rsidR="00C914B9" w:rsidRPr="00821EEB">
        <w:rPr>
          <w:color w:val="000000"/>
          <w:sz w:val="28"/>
          <w:szCs w:val="28"/>
        </w:rPr>
        <w:t>дополнительны</w:t>
      </w:r>
      <w:r w:rsidR="00C914B9">
        <w:rPr>
          <w:color w:val="000000"/>
          <w:sz w:val="28"/>
          <w:szCs w:val="28"/>
        </w:rPr>
        <w:t xml:space="preserve">х </w:t>
      </w:r>
      <w:r w:rsidR="00C914B9" w:rsidRPr="00821EEB">
        <w:rPr>
          <w:color w:val="000000"/>
          <w:sz w:val="28"/>
          <w:szCs w:val="28"/>
        </w:rPr>
        <w:t>вид</w:t>
      </w:r>
      <w:r w:rsidR="00C914B9">
        <w:rPr>
          <w:color w:val="000000"/>
          <w:sz w:val="28"/>
          <w:szCs w:val="28"/>
        </w:rPr>
        <w:t>ах</w:t>
      </w:r>
      <w:r w:rsidR="00C914B9" w:rsidRPr="00821EEB">
        <w:rPr>
          <w:color w:val="000000"/>
          <w:sz w:val="28"/>
          <w:szCs w:val="28"/>
        </w:rPr>
        <w:t xml:space="preserve"> работ</w:t>
      </w:r>
      <w:r w:rsidR="00C914B9">
        <w:rPr>
          <w:color w:val="000000"/>
          <w:sz w:val="28"/>
          <w:szCs w:val="28"/>
        </w:rPr>
        <w:t xml:space="preserve">, </w:t>
      </w:r>
      <w:r w:rsidR="00C914B9" w:rsidRPr="00821EEB">
        <w:rPr>
          <w:color w:val="000000"/>
          <w:sz w:val="28"/>
          <w:szCs w:val="28"/>
        </w:rPr>
        <w:t>корректировк</w:t>
      </w:r>
      <w:r w:rsidR="00C914B9">
        <w:rPr>
          <w:color w:val="000000"/>
          <w:sz w:val="28"/>
          <w:szCs w:val="28"/>
        </w:rPr>
        <w:t>е</w:t>
      </w:r>
      <w:r w:rsidR="00C914B9" w:rsidRPr="00821EEB">
        <w:rPr>
          <w:color w:val="000000"/>
          <w:sz w:val="28"/>
          <w:szCs w:val="28"/>
        </w:rPr>
        <w:t xml:space="preserve"> работ</w:t>
      </w:r>
      <w:r w:rsidR="00C914B9">
        <w:rPr>
          <w:color w:val="000000"/>
          <w:sz w:val="28"/>
          <w:szCs w:val="28"/>
        </w:rPr>
        <w:t>,</w:t>
      </w:r>
      <w:r w:rsidR="00C914B9" w:rsidRPr="00F778D5">
        <w:rPr>
          <w:color w:val="000000"/>
          <w:sz w:val="28"/>
          <w:szCs w:val="28"/>
        </w:rPr>
        <w:t xml:space="preserve"> </w:t>
      </w:r>
      <w:r w:rsidR="00C914B9" w:rsidRPr="00821EEB">
        <w:rPr>
          <w:color w:val="000000"/>
          <w:sz w:val="28"/>
          <w:szCs w:val="28"/>
        </w:rPr>
        <w:t>замен</w:t>
      </w:r>
      <w:r w:rsidR="00C914B9">
        <w:rPr>
          <w:color w:val="000000"/>
          <w:sz w:val="28"/>
          <w:szCs w:val="28"/>
        </w:rPr>
        <w:t>е</w:t>
      </w:r>
      <w:r w:rsidR="00C914B9" w:rsidRPr="00821EEB">
        <w:rPr>
          <w:color w:val="000000"/>
          <w:sz w:val="28"/>
          <w:szCs w:val="28"/>
        </w:rPr>
        <w:t xml:space="preserve"> материалов на разрешенные к применению</w:t>
      </w:r>
      <w:r w:rsidR="00E463A6" w:rsidRPr="00E463A6">
        <w:rPr>
          <w:rFonts w:eastAsiaTheme="minorHAnsi"/>
          <w:sz w:val="28"/>
          <w:szCs w:val="28"/>
        </w:rPr>
        <w:t xml:space="preserve"> </w:t>
      </w:r>
      <w:r w:rsidR="00E463A6">
        <w:rPr>
          <w:rFonts w:eastAsiaTheme="minorHAnsi"/>
          <w:sz w:val="28"/>
          <w:szCs w:val="28"/>
        </w:rPr>
        <w:t xml:space="preserve">по многоквартирным домам, расположенным в </w:t>
      </w:r>
      <w:r w:rsidR="00E463A6" w:rsidRPr="00B97CC5">
        <w:rPr>
          <w:sz w:val="28"/>
          <w:szCs w:val="28"/>
        </w:rPr>
        <w:t>Сосновоборском</w:t>
      </w:r>
      <w:r w:rsidR="00E463A6">
        <w:rPr>
          <w:sz w:val="28"/>
          <w:szCs w:val="28"/>
        </w:rPr>
        <w:t xml:space="preserve"> </w:t>
      </w:r>
      <w:r w:rsidR="00E463A6" w:rsidRPr="00B97CC5">
        <w:rPr>
          <w:sz w:val="28"/>
          <w:szCs w:val="28"/>
        </w:rPr>
        <w:t xml:space="preserve"> городском</w:t>
      </w:r>
      <w:r w:rsidR="00E463A6">
        <w:rPr>
          <w:sz w:val="28"/>
          <w:szCs w:val="28"/>
        </w:rPr>
        <w:t xml:space="preserve"> </w:t>
      </w:r>
      <w:r w:rsidR="00E463A6" w:rsidRPr="00B97CC5">
        <w:rPr>
          <w:sz w:val="28"/>
          <w:szCs w:val="28"/>
        </w:rPr>
        <w:t xml:space="preserve"> округ</w:t>
      </w:r>
      <w:r w:rsidR="00E463A6">
        <w:rPr>
          <w:sz w:val="28"/>
          <w:szCs w:val="28"/>
        </w:rPr>
        <w:t>е</w:t>
      </w:r>
      <w:r w:rsidR="00E463A6">
        <w:rPr>
          <w:color w:val="000000"/>
          <w:sz w:val="28"/>
          <w:szCs w:val="28"/>
        </w:rPr>
        <w:t>:</w:t>
      </w:r>
      <w:proofErr w:type="gramEnd"/>
    </w:p>
    <w:tbl>
      <w:tblPr>
        <w:tblStyle w:val="a8"/>
        <w:tblW w:w="7479" w:type="dxa"/>
        <w:tblLayout w:type="fixed"/>
        <w:tblLook w:val="04A0" w:firstRow="1" w:lastRow="0" w:firstColumn="1" w:lastColumn="0" w:noHBand="0" w:noVBand="1"/>
      </w:tblPr>
      <w:tblGrid>
        <w:gridCol w:w="675"/>
        <w:gridCol w:w="6804"/>
      </w:tblGrid>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1</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г. Сосновый Бор, ул. Красных Фортов, д. 25</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2</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г. Сосновый Бор, ул. Красных Фортов, д. 35</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3</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г. Сосновый Бор, ул. Красных Фортов, д. 37</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4</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г. Сосновый Бор, ул. Красных Фортов, д. 47</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5</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г. Сосновый Бор, ул. Машиностроителей, д. 6</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6</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г. Сосновый Бор, ул. Машиностроителей, д.8</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7</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 xml:space="preserve">г. Сосновый Бор, ул. </w:t>
            </w:r>
            <w:proofErr w:type="gramStart"/>
            <w:r w:rsidRPr="00864780">
              <w:rPr>
                <w:sz w:val="28"/>
                <w:szCs w:val="28"/>
              </w:rPr>
              <w:t>Молодежная</w:t>
            </w:r>
            <w:proofErr w:type="gramEnd"/>
            <w:r w:rsidRPr="00864780">
              <w:rPr>
                <w:sz w:val="28"/>
                <w:szCs w:val="28"/>
              </w:rPr>
              <w:t>, д. 39</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8</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 xml:space="preserve">г. Сосновый Бор, ул. </w:t>
            </w:r>
            <w:proofErr w:type="gramStart"/>
            <w:r w:rsidRPr="00864780">
              <w:rPr>
                <w:sz w:val="28"/>
                <w:szCs w:val="28"/>
              </w:rPr>
              <w:t>Молодежная</w:t>
            </w:r>
            <w:proofErr w:type="gramEnd"/>
            <w:r w:rsidRPr="00864780">
              <w:rPr>
                <w:sz w:val="28"/>
                <w:szCs w:val="28"/>
              </w:rPr>
              <w:t>, д. 44</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9</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 xml:space="preserve">г. Сосновый Бор, ул. </w:t>
            </w:r>
            <w:proofErr w:type="gramStart"/>
            <w:r w:rsidRPr="00864780">
              <w:rPr>
                <w:sz w:val="28"/>
                <w:szCs w:val="28"/>
              </w:rPr>
              <w:t>Молодежная</w:t>
            </w:r>
            <w:proofErr w:type="gramEnd"/>
            <w:r w:rsidRPr="00864780">
              <w:rPr>
                <w:sz w:val="28"/>
                <w:szCs w:val="28"/>
              </w:rPr>
              <w:t>, д. 46</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10</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 xml:space="preserve">г. Сосновый Бор, ул. </w:t>
            </w:r>
            <w:proofErr w:type="gramStart"/>
            <w:r w:rsidRPr="00864780">
              <w:rPr>
                <w:sz w:val="28"/>
                <w:szCs w:val="28"/>
              </w:rPr>
              <w:t>Молодежная</w:t>
            </w:r>
            <w:proofErr w:type="gramEnd"/>
            <w:r w:rsidRPr="00864780">
              <w:rPr>
                <w:sz w:val="28"/>
                <w:szCs w:val="28"/>
              </w:rPr>
              <w:t>, д. 48</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11</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 xml:space="preserve">г. Сосновый Бор, ул. </w:t>
            </w:r>
            <w:proofErr w:type="gramStart"/>
            <w:r w:rsidRPr="00864780">
              <w:rPr>
                <w:sz w:val="28"/>
                <w:szCs w:val="28"/>
              </w:rPr>
              <w:t>Молодежная</w:t>
            </w:r>
            <w:proofErr w:type="gramEnd"/>
            <w:r w:rsidRPr="00864780">
              <w:rPr>
                <w:sz w:val="28"/>
                <w:szCs w:val="28"/>
              </w:rPr>
              <w:t>, д. 56</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12</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 xml:space="preserve">г. Сосновый Бор, ул. </w:t>
            </w:r>
            <w:proofErr w:type="gramStart"/>
            <w:r w:rsidRPr="00864780">
              <w:rPr>
                <w:sz w:val="28"/>
                <w:szCs w:val="28"/>
              </w:rPr>
              <w:t>Молодежная</w:t>
            </w:r>
            <w:proofErr w:type="gramEnd"/>
            <w:r w:rsidRPr="00864780">
              <w:rPr>
                <w:sz w:val="28"/>
                <w:szCs w:val="28"/>
              </w:rPr>
              <w:t>, д. 60</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13</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 xml:space="preserve">г. Сосновый Бор, ул. </w:t>
            </w:r>
            <w:proofErr w:type="gramStart"/>
            <w:r w:rsidRPr="00864780">
              <w:rPr>
                <w:sz w:val="28"/>
                <w:szCs w:val="28"/>
              </w:rPr>
              <w:t>Молодежная</w:t>
            </w:r>
            <w:proofErr w:type="gramEnd"/>
            <w:r w:rsidRPr="00864780">
              <w:rPr>
                <w:sz w:val="28"/>
                <w:szCs w:val="28"/>
              </w:rPr>
              <w:t>, д. 62</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14</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 xml:space="preserve">г. Сосновый Бор, ул. </w:t>
            </w:r>
            <w:proofErr w:type="gramStart"/>
            <w:r w:rsidRPr="00864780">
              <w:rPr>
                <w:sz w:val="28"/>
                <w:szCs w:val="28"/>
              </w:rPr>
              <w:t>Парковая</w:t>
            </w:r>
            <w:proofErr w:type="gramEnd"/>
            <w:r w:rsidRPr="00864780">
              <w:rPr>
                <w:sz w:val="28"/>
                <w:szCs w:val="28"/>
              </w:rPr>
              <w:t>, д. 26</w:t>
            </w:r>
          </w:p>
        </w:tc>
      </w:tr>
      <w:tr w:rsidR="00864780" w:rsidRPr="00864780" w:rsidTr="007E0A57">
        <w:tc>
          <w:tcPr>
            <w:tcW w:w="675" w:type="dxa"/>
          </w:tcPr>
          <w:p w:rsidR="00864780" w:rsidRPr="00864780" w:rsidRDefault="00864780" w:rsidP="00806306">
            <w:pPr>
              <w:autoSpaceDE w:val="0"/>
              <w:autoSpaceDN w:val="0"/>
              <w:adjustRightInd w:val="0"/>
              <w:rPr>
                <w:sz w:val="28"/>
                <w:szCs w:val="28"/>
              </w:rPr>
            </w:pPr>
            <w:r w:rsidRPr="00864780">
              <w:rPr>
                <w:sz w:val="28"/>
                <w:szCs w:val="28"/>
              </w:rPr>
              <w:t>15</w:t>
            </w:r>
          </w:p>
        </w:tc>
        <w:tc>
          <w:tcPr>
            <w:tcW w:w="6804" w:type="dxa"/>
          </w:tcPr>
          <w:p w:rsidR="00864780" w:rsidRPr="00864780" w:rsidRDefault="00864780" w:rsidP="00806306">
            <w:pPr>
              <w:autoSpaceDE w:val="0"/>
              <w:autoSpaceDN w:val="0"/>
              <w:adjustRightInd w:val="0"/>
              <w:rPr>
                <w:sz w:val="28"/>
                <w:szCs w:val="28"/>
              </w:rPr>
            </w:pPr>
            <w:r w:rsidRPr="00864780">
              <w:rPr>
                <w:sz w:val="28"/>
                <w:szCs w:val="28"/>
              </w:rPr>
              <w:t xml:space="preserve">г. Сосновый Бор, ул. </w:t>
            </w:r>
            <w:proofErr w:type="gramStart"/>
            <w:r w:rsidRPr="00864780">
              <w:rPr>
                <w:sz w:val="28"/>
                <w:szCs w:val="28"/>
              </w:rPr>
              <w:t>Парковая</w:t>
            </w:r>
            <w:proofErr w:type="gramEnd"/>
            <w:r w:rsidRPr="00864780">
              <w:rPr>
                <w:sz w:val="28"/>
                <w:szCs w:val="28"/>
              </w:rPr>
              <w:t>, д. 28</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16</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Парковая</w:t>
            </w:r>
            <w:proofErr w:type="gramEnd"/>
            <w:r w:rsidRPr="00993B57">
              <w:rPr>
                <w:sz w:val="28"/>
                <w:szCs w:val="28"/>
              </w:rPr>
              <w:t>, д. 40</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17</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Парковая</w:t>
            </w:r>
            <w:proofErr w:type="gramEnd"/>
            <w:r w:rsidRPr="00993B57">
              <w:rPr>
                <w:sz w:val="28"/>
                <w:szCs w:val="28"/>
              </w:rPr>
              <w:t>, д. 64</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18</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Солнечная</w:t>
            </w:r>
            <w:proofErr w:type="gramEnd"/>
            <w:r w:rsidRPr="00993B57">
              <w:rPr>
                <w:sz w:val="28"/>
                <w:szCs w:val="28"/>
              </w:rPr>
              <w:t>, д. 35</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19</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г. Сосновый Бор, пр. Героев, д. 5</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20</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г. Сосновый Бор, пр. Героев, д. 9</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21</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г. Сосновый Бор, пр. Героев, д. 11</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22</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г. Сосновый Бор, пр. Героев, д. 13</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23</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г. Сосновый Бор, пр. Героев, д. 15</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24</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г. Сосновый Бор, пр. Героев, д. 23</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25</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г. Сосновый Бор, пр. Героев, д. 28</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26</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г. Сосновый Бор, ул. 50 лет Октября, д. 15</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27</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г. Сосновый Бор, ул. 50 лет Октября, д. 19</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28</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Ленинградская</w:t>
            </w:r>
            <w:proofErr w:type="gramEnd"/>
            <w:r w:rsidRPr="00993B57">
              <w:rPr>
                <w:sz w:val="28"/>
                <w:szCs w:val="28"/>
              </w:rPr>
              <w:t>, д. 28</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29</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Ленинградская</w:t>
            </w:r>
            <w:proofErr w:type="gramEnd"/>
            <w:r w:rsidRPr="00993B57">
              <w:rPr>
                <w:sz w:val="28"/>
                <w:szCs w:val="28"/>
              </w:rPr>
              <w:t>, д. 32</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30</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Ленинградская</w:t>
            </w:r>
            <w:proofErr w:type="gramEnd"/>
            <w:r w:rsidRPr="00993B57">
              <w:rPr>
                <w:sz w:val="28"/>
                <w:szCs w:val="28"/>
              </w:rPr>
              <w:t>,</w:t>
            </w:r>
            <w:r w:rsidR="002B52A7">
              <w:rPr>
                <w:sz w:val="28"/>
                <w:szCs w:val="28"/>
              </w:rPr>
              <w:t xml:space="preserve"> </w:t>
            </w:r>
            <w:r w:rsidRPr="00993B57">
              <w:rPr>
                <w:sz w:val="28"/>
                <w:szCs w:val="28"/>
              </w:rPr>
              <w:t>д. 36</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31</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Ленинградская</w:t>
            </w:r>
            <w:proofErr w:type="gramEnd"/>
            <w:r w:rsidRPr="00993B57">
              <w:rPr>
                <w:sz w:val="28"/>
                <w:szCs w:val="28"/>
              </w:rPr>
              <w:t>, д. 40</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lastRenderedPageBreak/>
              <w:t>32</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Ленинградская</w:t>
            </w:r>
            <w:proofErr w:type="gramEnd"/>
            <w:r w:rsidRPr="00993B57">
              <w:rPr>
                <w:sz w:val="28"/>
                <w:szCs w:val="28"/>
              </w:rPr>
              <w:t>, д. 48</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33</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Ленинградская</w:t>
            </w:r>
            <w:proofErr w:type="gramEnd"/>
            <w:r w:rsidRPr="00993B57">
              <w:rPr>
                <w:sz w:val="28"/>
                <w:szCs w:val="28"/>
              </w:rPr>
              <w:t>, д. 52</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34</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Ленинградская</w:t>
            </w:r>
            <w:proofErr w:type="gramEnd"/>
            <w:r w:rsidRPr="00993B57">
              <w:rPr>
                <w:sz w:val="28"/>
                <w:szCs w:val="28"/>
              </w:rPr>
              <w:t>, д. 58</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35</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Ленинградская</w:t>
            </w:r>
            <w:proofErr w:type="gramEnd"/>
            <w:r w:rsidRPr="00993B57">
              <w:rPr>
                <w:sz w:val="28"/>
                <w:szCs w:val="28"/>
              </w:rPr>
              <w:t>, д. 60</w:t>
            </w:r>
          </w:p>
        </w:tc>
      </w:tr>
      <w:tr w:rsidR="00864780" w:rsidRPr="00993B57" w:rsidTr="007E0A57">
        <w:trPr>
          <w:trHeight w:val="277"/>
        </w:trPr>
        <w:tc>
          <w:tcPr>
            <w:tcW w:w="675" w:type="dxa"/>
          </w:tcPr>
          <w:p w:rsidR="00864780" w:rsidRPr="00993B57" w:rsidRDefault="00864780" w:rsidP="00806306">
            <w:pPr>
              <w:autoSpaceDE w:val="0"/>
              <w:autoSpaceDN w:val="0"/>
              <w:adjustRightInd w:val="0"/>
              <w:rPr>
                <w:sz w:val="28"/>
                <w:szCs w:val="28"/>
              </w:rPr>
            </w:pPr>
            <w:r w:rsidRPr="00993B57">
              <w:rPr>
                <w:sz w:val="28"/>
                <w:szCs w:val="28"/>
              </w:rPr>
              <w:t>36</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Солнечная</w:t>
            </w:r>
            <w:proofErr w:type="gramEnd"/>
            <w:r w:rsidRPr="00993B57">
              <w:rPr>
                <w:sz w:val="28"/>
                <w:szCs w:val="28"/>
              </w:rPr>
              <w:t>, д. 45</w:t>
            </w:r>
          </w:p>
        </w:tc>
      </w:tr>
      <w:tr w:rsidR="00864780" w:rsidRPr="00993B57" w:rsidTr="007E0A57">
        <w:trPr>
          <w:trHeight w:val="258"/>
        </w:trPr>
        <w:tc>
          <w:tcPr>
            <w:tcW w:w="675" w:type="dxa"/>
          </w:tcPr>
          <w:p w:rsidR="00864780" w:rsidRPr="00993B57" w:rsidRDefault="00864780" w:rsidP="00806306">
            <w:pPr>
              <w:autoSpaceDE w:val="0"/>
              <w:autoSpaceDN w:val="0"/>
              <w:adjustRightInd w:val="0"/>
              <w:rPr>
                <w:sz w:val="28"/>
                <w:szCs w:val="28"/>
              </w:rPr>
            </w:pPr>
            <w:r w:rsidRPr="00993B57">
              <w:rPr>
                <w:sz w:val="28"/>
                <w:szCs w:val="28"/>
              </w:rPr>
              <w:t>37</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Солнечная</w:t>
            </w:r>
            <w:proofErr w:type="gramEnd"/>
            <w:r w:rsidRPr="00993B57">
              <w:rPr>
                <w:sz w:val="28"/>
                <w:szCs w:val="28"/>
              </w:rPr>
              <w:t>, д. 37</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38</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г. Сосновый Бор, ул. 50 лет Октября, д. 17</w:t>
            </w:r>
          </w:p>
        </w:tc>
      </w:tr>
      <w:tr w:rsidR="00864780" w:rsidRPr="00993B57"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39</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Высотная</w:t>
            </w:r>
            <w:proofErr w:type="gramEnd"/>
            <w:r w:rsidRPr="00993B57">
              <w:rPr>
                <w:sz w:val="28"/>
                <w:szCs w:val="28"/>
              </w:rPr>
              <w:t>, д. 1</w:t>
            </w:r>
          </w:p>
        </w:tc>
      </w:tr>
      <w:tr w:rsidR="00864780" w:rsidRPr="00864780" w:rsidTr="007E0A57">
        <w:tc>
          <w:tcPr>
            <w:tcW w:w="675" w:type="dxa"/>
          </w:tcPr>
          <w:p w:rsidR="00864780" w:rsidRPr="00993B57" w:rsidRDefault="00864780" w:rsidP="00806306">
            <w:pPr>
              <w:autoSpaceDE w:val="0"/>
              <w:autoSpaceDN w:val="0"/>
              <w:adjustRightInd w:val="0"/>
              <w:rPr>
                <w:sz w:val="28"/>
                <w:szCs w:val="28"/>
              </w:rPr>
            </w:pPr>
            <w:r w:rsidRPr="00993B57">
              <w:rPr>
                <w:sz w:val="28"/>
                <w:szCs w:val="28"/>
              </w:rPr>
              <w:t>40</w:t>
            </w:r>
          </w:p>
        </w:tc>
        <w:tc>
          <w:tcPr>
            <w:tcW w:w="6804" w:type="dxa"/>
          </w:tcPr>
          <w:p w:rsidR="00864780" w:rsidRPr="00993B57" w:rsidRDefault="00864780" w:rsidP="00806306">
            <w:pPr>
              <w:autoSpaceDE w:val="0"/>
              <w:autoSpaceDN w:val="0"/>
              <w:adjustRightInd w:val="0"/>
              <w:rPr>
                <w:sz w:val="28"/>
                <w:szCs w:val="28"/>
              </w:rPr>
            </w:pPr>
            <w:r w:rsidRPr="00993B57">
              <w:rPr>
                <w:sz w:val="28"/>
                <w:szCs w:val="28"/>
              </w:rPr>
              <w:t xml:space="preserve">г. Сосновый Бор, ул. </w:t>
            </w:r>
            <w:proofErr w:type="gramStart"/>
            <w:r w:rsidRPr="00993B57">
              <w:rPr>
                <w:sz w:val="28"/>
                <w:szCs w:val="28"/>
              </w:rPr>
              <w:t>Солнечная</w:t>
            </w:r>
            <w:proofErr w:type="gramEnd"/>
            <w:r w:rsidRPr="00993B57">
              <w:rPr>
                <w:sz w:val="28"/>
                <w:szCs w:val="28"/>
              </w:rPr>
              <w:t>, д. 5</w:t>
            </w:r>
          </w:p>
        </w:tc>
      </w:tr>
    </w:tbl>
    <w:p w:rsidR="00864780" w:rsidRPr="00B97CC5" w:rsidRDefault="00864780" w:rsidP="00A379C5">
      <w:pPr>
        <w:pStyle w:val="a5"/>
        <w:autoSpaceDE w:val="0"/>
        <w:autoSpaceDN w:val="0"/>
        <w:adjustRightInd w:val="0"/>
        <w:ind w:left="0" w:firstLine="567"/>
        <w:jc w:val="both"/>
        <w:rPr>
          <w:rFonts w:eastAsiaTheme="minorHAnsi"/>
          <w:sz w:val="28"/>
          <w:szCs w:val="28"/>
        </w:rPr>
      </w:pPr>
    </w:p>
    <w:p w:rsidR="001E4CF4" w:rsidRDefault="001E4CF4" w:rsidP="001E4CF4">
      <w:pPr>
        <w:ind w:firstLine="567"/>
        <w:jc w:val="both"/>
        <w:rPr>
          <w:sz w:val="28"/>
          <w:szCs w:val="28"/>
        </w:rPr>
      </w:pPr>
      <w:proofErr w:type="gramStart"/>
      <w:r w:rsidRPr="009C7367">
        <w:rPr>
          <w:sz w:val="28"/>
          <w:szCs w:val="28"/>
        </w:rPr>
        <w:t>Проект не содержит положений, относящихся к сфере применения процедур оценки регулирующего воздействия согласно п. 1.4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утвержденного Постановлением Правительства Ленинградской области от 23 апреля 2015 года № 124 «Об утверждении порядка проведения процедур оценки регулирующего воздействия проектов нормативных правовых актов Ленинградской области и</w:t>
      </w:r>
      <w:proofErr w:type="gramEnd"/>
      <w:r w:rsidRPr="009C7367">
        <w:rPr>
          <w:sz w:val="28"/>
          <w:szCs w:val="28"/>
        </w:rPr>
        <w:t xml:space="preserve"> экспертизы нормативных правовых актов Ленинградской области».</w:t>
      </w:r>
    </w:p>
    <w:p w:rsidR="001E4CF4" w:rsidRPr="009C7367" w:rsidRDefault="001E4CF4" w:rsidP="001E4CF4">
      <w:pPr>
        <w:ind w:firstLine="709"/>
        <w:jc w:val="both"/>
        <w:rPr>
          <w:sz w:val="28"/>
          <w:szCs w:val="28"/>
        </w:rPr>
      </w:pPr>
      <w:r w:rsidRPr="009C7367">
        <w:rPr>
          <w:sz w:val="28"/>
          <w:szCs w:val="28"/>
        </w:rPr>
        <w:t>Положения проекта не вводят запреты, ограничения и обязанности для субъектов предпринимательской и инвестиционной деятельности, а также не содержат положения, способствующие возникновению необоснованных расходов областного бюджета Ленинградской области.</w:t>
      </w:r>
    </w:p>
    <w:p w:rsidR="001E4CF4" w:rsidRDefault="001E4CF4" w:rsidP="001E4CF4">
      <w:pPr>
        <w:jc w:val="both"/>
        <w:rPr>
          <w:sz w:val="28"/>
          <w:szCs w:val="28"/>
        </w:rPr>
      </w:pPr>
    </w:p>
    <w:p w:rsidR="00F162DD" w:rsidRDefault="00F162DD" w:rsidP="001E4CF4">
      <w:pPr>
        <w:jc w:val="both"/>
        <w:rPr>
          <w:sz w:val="28"/>
        </w:rPr>
      </w:pPr>
    </w:p>
    <w:p w:rsidR="001E4CF4" w:rsidRDefault="001E4CF4" w:rsidP="001E4CF4">
      <w:pPr>
        <w:jc w:val="both"/>
        <w:rPr>
          <w:sz w:val="28"/>
        </w:rPr>
      </w:pPr>
    </w:p>
    <w:p w:rsidR="001E4CF4" w:rsidRPr="005564C2" w:rsidRDefault="001E4CF4" w:rsidP="001E4CF4">
      <w:pPr>
        <w:jc w:val="both"/>
        <w:rPr>
          <w:sz w:val="28"/>
        </w:rPr>
      </w:pPr>
      <w:r w:rsidRPr="005564C2">
        <w:rPr>
          <w:sz w:val="28"/>
        </w:rPr>
        <w:t xml:space="preserve">Председатель комитета </w:t>
      </w:r>
    </w:p>
    <w:p w:rsidR="001E4CF4" w:rsidRPr="005564C2" w:rsidRDefault="001E4CF4" w:rsidP="001E4CF4">
      <w:pPr>
        <w:jc w:val="both"/>
        <w:rPr>
          <w:sz w:val="28"/>
        </w:rPr>
      </w:pPr>
      <w:r w:rsidRPr="005564C2">
        <w:rPr>
          <w:sz w:val="28"/>
        </w:rPr>
        <w:t>по жилищно-коммунальному хозяйству</w:t>
      </w:r>
    </w:p>
    <w:p w:rsidR="001E4CF4" w:rsidRPr="005564C2" w:rsidRDefault="001E4CF4" w:rsidP="001E4CF4">
      <w:pPr>
        <w:jc w:val="both"/>
        <w:rPr>
          <w:sz w:val="28"/>
        </w:rPr>
      </w:pPr>
      <w:r w:rsidRPr="005564C2">
        <w:rPr>
          <w:sz w:val="28"/>
        </w:rPr>
        <w:t>Ленинградской области</w:t>
      </w:r>
      <w:r w:rsidRPr="005564C2">
        <w:rPr>
          <w:sz w:val="28"/>
        </w:rPr>
        <w:tab/>
      </w:r>
      <w:r w:rsidRPr="005564C2">
        <w:rPr>
          <w:sz w:val="28"/>
        </w:rPr>
        <w:tab/>
      </w:r>
      <w:r w:rsidRPr="005564C2">
        <w:rPr>
          <w:sz w:val="28"/>
        </w:rPr>
        <w:tab/>
      </w:r>
      <w:r w:rsidRPr="005564C2">
        <w:rPr>
          <w:sz w:val="28"/>
        </w:rPr>
        <w:tab/>
      </w:r>
      <w:r w:rsidRPr="005564C2">
        <w:rPr>
          <w:sz w:val="28"/>
        </w:rPr>
        <w:tab/>
        <w:t xml:space="preserve">                               </w:t>
      </w:r>
      <w:r>
        <w:rPr>
          <w:sz w:val="28"/>
        </w:rPr>
        <w:t>А.М. Тимков</w:t>
      </w:r>
    </w:p>
    <w:p w:rsidR="001E4CF4" w:rsidRPr="005564C2"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1E4CF4" w:rsidRDefault="001E4CF4" w:rsidP="001E4CF4">
      <w:pPr>
        <w:rPr>
          <w:sz w:val="22"/>
          <w:szCs w:val="22"/>
        </w:rPr>
      </w:pPr>
    </w:p>
    <w:p w:rsidR="00C914B9" w:rsidRPr="00F621FE" w:rsidRDefault="00C914B9" w:rsidP="001E4CF4">
      <w:pPr>
        <w:rPr>
          <w:sz w:val="16"/>
          <w:szCs w:val="16"/>
        </w:rPr>
      </w:pPr>
      <w:r w:rsidRPr="00F621FE">
        <w:rPr>
          <w:sz w:val="16"/>
          <w:szCs w:val="16"/>
        </w:rPr>
        <w:t xml:space="preserve"> Дмитриева Е.А.</w:t>
      </w:r>
    </w:p>
    <w:p w:rsidR="00F12AC0" w:rsidRPr="00F12AC0" w:rsidRDefault="00C914B9" w:rsidP="00F12AC0">
      <w:pPr>
        <w:rPr>
          <w:sz w:val="16"/>
          <w:szCs w:val="16"/>
        </w:rPr>
      </w:pPr>
      <w:r w:rsidRPr="00F621FE">
        <w:rPr>
          <w:sz w:val="16"/>
          <w:szCs w:val="16"/>
        </w:rPr>
        <w:t>539 42 80, 4867</w:t>
      </w:r>
      <w:r w:rsidR="001E4CF4" w:rsidRPr="00F621FE">
        <w:rPr>
          <w:sz w:val="16"/>
          <w:szCs w:val="16"/>
        </w:rPr>
        <w:br w:type="page"/>
      </w:r>
    </w:p>
    <w:p w:rsidR="001E4CF4" w:rsidRPr="005564C2" w:rsidRDefault="001E4CF4" w:rsidP="001E4CF4">
      <w:pPr>
        <w:ind w:firstLine="709"/>
        <w:jc w:val="center"/>
        <w:rPr>
          <w:sz w:val="28"/>
          <w:szCs w:val="28"/>
        </w:rPr>
      </w:pPr>
      <w:r w:rsidRPr="005564C2">
        <w:rPr>
          <w:sz w:val="28"/>
          <w:szCs w:val="28"/>
        </w:rPr>
        <w:lastRenderedPageBreak/>
        <w:t>ФИНАНСОВО-ЭКОНОМИЧЕСКОЕ ОБОСНОВАНИЕ</w:t>
      </w:r>
    </w:p>
    <w:p w:rsidR="001E4CF4" w:rsidRPr="005564C2" w:rsidRDefault="001E4CF4" w:rsidP="001E4CF4">
      <w:pPr>
        <w:widowControl w:val="0"/>
        <w:autoSpaceDE w:val="0"/>
        <w:autoSpaceDN w:val="0"/>
        <w:adjustRightInd w:val="0"/>
        <w:jc w:val="center"/>
        <w:rPr>
          <w:sz w:val="28"/>
          <w:szCs w:val="28"/>
        </w:rPr>
      </w:pPr>
      <w:r w:rsidRPr="005564C2">
        <w:rPr>
          <w:sz w:val="28"/>
          <w:szCs w:val="28"/>
        </w:rPr>
        <w:t xml:space="preserve">к проекту постановления Правительства Ленинградской области </w:t>
      </w:r>
    </w:p>
    <w:p w:rsidR="00F12AC0" w:rsidRDefault="001E4CF4" w:rsidP="001E4CF4">
      <w:pPr>
        <w:widowControl w:val="0"/>
        <w:autoSpaceDE w:val="0"/>
        <w:autoSpaceDN w:val="0"/>
        <w:adjustRightInd w:val="0"/>
        <w:jc w:val="center"/>
        <w:rPr>
          <w:sz w:val="28"/>
          <w:szCs w:val="28"/>
        </w:rPr>
      </w:pPr>
      <w:r w:rsidRPr="005564C2">
        <w:rPr>
          <w:sz w:val="28"/>
          <w:szCs w:val="28"/>
        </w:rPr>
        <w:t>«</w:t>
      </w:r>
      <w:r w:rsidRPr="0076672B">
        <w:rPr>
          <w:sz w:val="28"/>
          <w:szCs w:val="28"/>
        </w:rPr>
        <w:t xml:space="preserve">О внесении изменений в постановление Правительства Ленинградской области от 07 октября 2019 года № 451 </w:t>
      </w:r>
    </w:p>
    <w:p w:rsidR="00F12AC0" w:rsidRDefault="001E4CF4" w:rsidP="001E4CF4">
      <w:pPr>
        <w:widowControl w:val="0"/>
        <w:autoSpaceDE w:val="0"/>
        <w:autoSpaceDN w:val="0"/>
        <w:adjustRightInd w:val="0"/>
        <w:jc w:val="center"/>
        <w:rPr>
          <w:sz w:val="28"/>
          <w:szCs w:val="28"/>
        </w:rPr>
      </w:pPr>
      <w:r w:rsidRPr="0076672B">
        <w:rPr>
          <w:sz w:val="28"/>
          <w:szCs w:val="28"/>
        </w:rPr>
        <w:t xml:space="preserve">«Об утверждении Порядка предоставления некоммерческой организации «Фонд капитального ремонта многоквартирных домов Ленинградской области» </w:t>
      </w:r>
    </w:p>
    <w:p w:rsidR="00F12AC0" w:rsidRDefault="001E4CF4" w:rsidP="001E4CF4">
      <w:pPr>
        <w:widowControl w:val="0"/>
        <w:autoSpaceDE w:val="0"/>
        <w:autoSpaceDN w:val="0"/>
        <w:adjustRightInd w:val="0"/>
        <w:jc w:val="center"/>
        <w:rPr>
          <w:sz w:val="28"/>
          <w:szCs w:val="28"/>
        </w:rPr>
      </w:pPr>
      <w:r w:rsidRPr="0076672B">
        <w:rPr>
          <w:sz w:val="28"/>
          <w:szCs w:val="28"/>
        </w:rPr>
        <w:t xml:space="preserve">субсидий на обеспечение мероприятий по капитальному ремонту </w:t>
      </w:r>
    </w:p>
    <w:p w:rsidR="00F12AC0" w:rsidRDefault="001E4CF4" w:rsidP="001E4CF4">
      <w:pPr>
        <w:widowControl w:val="0"/>
        <w:autoSpaceDE w:val="0"/>
        <w:autoSpaceDN w:val="0"/>
        <w:adjustRightInd w:val="0"/>
        <w:jc w:val="center"/>
        <w:rPr>
          <w:sz w:val="28"/>
          <w:szCs w:val="28"/>
        </w:rPr>
      </w:pPr>
      <w:r w:rsidRPr="0076672B">
        <w:rPr>
          <w:sz w:val="28"/>
          <w:szCs w:val="28"/>
        </w:rPr>
        <w:t xml:space="preserve">межквартирных лестничных площадок, лестниц, коридоров, предназначенных для обслуживания более одного </w:t>
      </w:r>
      <w:r w:rsidR="00F12AC0">
        <w:rPr>
          <w:sz w:val="28"/>
          <w:szCs w:val="28"/>
        </w:rPr>
        <w:t xml:space="preserve">помещения </w:t>
      </w:r>
    </w:p>
    <w:p w:rsidR="001E4CF4" w:rsidRPr="005564C2" w:rsidRDefault="00F12AC0" w:rsidP="001E4CF4">
      <w:pPr>
        <w:widowControl w:val="0"/>
        <w:autoSpaceDE w:val="0"/>
        <w:autoSpaceDN w:val="0"/>
        <w:adjustRightInd w:val="0"/>
        <w:jc w:val="center"/>
        <w:rPr>
          <w:sz w:val="28"/>
          <w:szCs w:val="28"/>
        </w:rPr>
      </w:pPr>
      <w:r>
        <w:rPr>
          <w:sz w:val="28"/>
          <w:szCs w:val="28"/>
        </w:rPr>
        <w:t xml:space="preserve">в </w:t>
      </w:r>
      <w:r w:rsidR="001E4CF4" w:rsidRPr="0076672B">
        <w:rPr>
          <w:sz w:val="28"/>
          <w:szCs w:val="28"/>
        </w:rPr>
        <w:t>многоквартирном доме»</w:t>
      </w:r>
    </w:p>
    <w:p w:rsidR="00F12AC0" w:rsidRPr="006D77A1" w:rsidRDefault="00F12AC0" w:rsidP="001E4CF4">
      <w:pPr>
        <w:widowControl w:val="0"/>
        <w:autoSpaceDE w:val="0"/>
        <w:autoSpaceDN w:val="0"/>
        <w:adjustRightInd w:val="0"/>
        <w:jc w:val="center"/>
        <w:rPr>
          <w:sz w:val="26"/>
          <w:szCs w:val="26"/>
        </w:rPr>
      </w:pPr>
    </w:p>
    <w:p w:rsidR="007E15F7" w:rsidRPr="00F12AC0" w:rsidRDefault="007E15F7" w:rsidP="006D29E9">
      <w:pPr>
        <w:ind w:firstLine="567"/>
        <w:jc w:val="both"/>
        <w:rPr>
          <w:bCs/>
          <w:color w:val="000000"/>
          <w:sz w:val="28"/>
          <w:szCs w:val="28"/>
        </w:rPr>
      </w:pPr>
      <w:proofErr w:type="gramStart"/>
      <w:r w:rsidRPr="00F12AC0">
        <w:rPr>
          <w:sz w:val="28"/>
          <w:szCs w:val="28"/>
        </w:rPr>
        <w:t>В соответствии с постановлением Правительства Ленинградской области от 07 октября 2019 года № 451 «Об утверждении Порядка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r w:rsidR="006D29E9" w:rsidRPr="00F12AC0">
        <w:rPr>
          <w:sz w:val="28"/>
          <w:szCs w:val="28"/>
        </w:rPr>
        <w:t xml:space="preserve"> (далее - Постановление №451</w:t>
      </w:r>
      <w:r w:rsidR="00467AA2" w:rsidRPr="00F12AC0">
        <w:rPr>
          <w:sz w:val="28"/>
          <w:szCs w:val="28"/>
        </w:rPr>
        <w:t>,</w:t>
      </w:r>
      <w:r w:rsidR="006D29E9" w:rsidRPr="00F12AC0">
        <w:rPr>
          <w:sz w:val="28"/>
          <w:szCs w:val="28"/>
        </w:rPr>
        <w:t xml:space="preserve"> Порядок) </w:t>
      </w:r>
      <w:r w:rsidRPr="00F12AC0">
        <w:rPr>
          <w:sz w:val="28"/>
          <w:szCs w:val="28"/>
        </w:rPr>
        <w:t xml:space="preserve"> некоммерческой организации «Фонд капитального ремонта многоквартирных домов Ленинградской области</w:t>
      </w:r>
      <w:proofErr w:type="gramEnd"/>
      <w:r w:rsidRPr="00F12AC0">
        <w:rPr>
          <w:sz w:val="28"/>
          <w:szCs w:val="28"/>
        </w:rPr>
        <w:t xml:space="preserve">» </w:t>
      </w:r>
      <w:r w:rsidR="00467AA2" w:rsidRPr="00F12AC0">
        <w:rPr>
          <w:sz w:val="28"/>
          <w:szCs w:val="28"/>
        </w:rPr>
        <w:t>(</w:t>
      </w:r>
      <w:proofErr w:type="gramStart"/>
      <w:r w:rsidR="00467AA2" w:rsidRPr="00F12AC0">
        <w:rPr>
          <w:sz w:val="28"/>
          <w:szCs w:val="28"/>
        </w:rPr>
        <w:t xml:space="preserve">далее-Фонд) </w:t>
      </w:r>
      <w:r w:rsidRPr="00F12AC0">
        <w:rPr>
          <w:sz w:val="28"/>
          <w:szCs w:val="28"/>
        </w:rPr>
        <w:t xml:space="preserve">выделены субсидии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w:t>
      </w:r>
      <w:r w:rsidR="004D3E34" w:rsidRPr="00F12AC0">
        <w:rPr>
          <w:sz w:val="28"/>
          <w:szCs w:val="28"/>
        </w:rPr>
        <w:t xml:space="preserve">в </w:t>
      </w:r>
      <w:r w:rsidRPr="00F12AC0">
        <w:rPr>
          <w:sz w:val="28"/>
          <w:szCs w:val="28"/>
        </w:rPr>
        <w:t>многоквартирном доме</w:t>
      </w:r>
      <w:r w:rsidR="004D3E34" w:rsidRPr="00F12AC0">
        <w:rPr>
          <w:sz w:val="28"/>
          <w:szCs w:val="28"/>
        </w:rPr>
        <w:t xml:space="preserve"> </w:t>
      </w:r>
      <w:r w:rsidRPr="00F12AC0">
        <w:rPr>
          <w:sz w:val="28"/>
          <w:szCs w:val="28"/>
        </w:rPr>
        <w:t xml:space="preserve">в сумме </w:t>
      </w:r>
      <w:r w:rsidR="004D3E34" w:rsidRPr="00F12AC0">
        <w:rPr>
          <w:sz w:val="28"/>
          <w:szCs w:val="28"/>
        </w:rPr>
        <w:t xml:space="preserve"> </w:t>
      </w:r>
      <w:r w:rsidR="008E66DC">
        <w:rPr>
          <w:sz w:val="28"/>
          <w:szCs w:val="28"/>
        </w:rPr>
        <w:t xml:space="preserve">         </w:t>
      </w:r>
      <w:r w:rsidRPr="00F12AC0">
        <w:rPr>
          <w:bCs/>
          <w:color w:val="000000"/>
          <w:sz w:val="28"/>
          <w:szCs w:val="28"/>
        </w:rPr>
        <w:t xml:space="preserve">92 698 677,10 рублей. </w:t>
      </w:r>
      <w:proofErr w:type="gramEnd"/>
    </w:p>
    <w:p w:rsidR="006D29E9" w:rsidRPr="00F12AC0" w:rsidRDefault="00F621FE" w:rsidP="00F621FE">
      <w:pPr>
        <w:ind w:firstLine="567"/>
        <w:jc w:val="both"/>
        <w:rPr>
          <w:bCs/>
          <w:color w:val="000000"/>
          <w:sz w:val="28"/>
          <w:szCs w:val="28"/>
        </w:rPr>
      </w:pPr>
      <w:r w:rsidRPr="00F12AC0">
        <w:rPr>
          <w:bCs/>
          <w:color w:val="000000"/>
          <w:sz w:val="28"/>
          <w:szCs w:val="28"/>
        </w:rPr>
        <w:t xml:space="preserve">Уточненная стоимость капитального ремонта </w:t>
      </w:r>
      <w:r w:rsidR="008E66DC">
        <w:rPr>
          <w:bCs/>
          <w:color w:val="000000"/>
          <w:sz w:val="28"/>
          <w:szCs w:val="28"/>
        </w:rPr>
        <w:t xml:space="preserve">на основании составленной сметной документации </w:t>
      </w:r>
      <w:r w:rsidRPr="00F12AC0">
        <w:rPr>
          <w:bCs/>
          <w:color w:val="000000"/>
          <w:sz w:val="28"/>
          <w:szCs w:val="28"/>
        </w:rPr>
        <w:t>составила 103</w:t>
      </w:r>
      <w:r w:rsidR="008E66DC">
        <w:rPr>
          <w:bCs/>
          <w:color w:val="000000"/>
          <w:sz w:val="28"/>
          <w:szCs w:val="28"/>
        </w:rPr>
        <w:t> </w:t>
      </w:r>
      <w:r w:rsidRPr="00F12AC0">
        <w:rPr>
          <w:bCs/>
          <w:color w:val="000000"/>
          <w:sz w:val="28"/>
          <w:szCs w:val="28"/>
        </w:rPr>
        <w:t>330</w:t>
      </w:r>
      <w:r w:rsidR="008E66DC">
        <w:rPr>
          <w:bCs/>
          <w:color w:val="000000"/>
          <w:sz w:val="28"/>
          <w:szCs w:val="28"/>
        </w:rPr>
        <w:t xml:space="preserve"> </w:t>
      </w:r>
      <w:r w:rsidRPr="00F12AC0">
        <w:rPr>
          <w:bCs/>
          <w:color w:val="000000"/>
          <w:sz w:val="28"/>
          <w:szCs w:val="28"/>
        </w:rPr>
        <w:t>126,6</w:t>
      </w:r>
      <w:r w:rsidR="00BA617D" w:rsidRPr="00F12AC0">
        <w:rPr>
          <w:bCs/>
          <w:color w:val="000000"/>
          <w:sz w:val="28"/>
          <w:szCs w:val="28"/>
        </w:rPr>
        <w:t>4</w:t>
      </w:r>
      <w:r w:rsidRPr="00F12AC0">
        <w:rPr>
          <w:bCs/>
          <w:color w:val="000000"/>
          <w:sz w:val="28"/>
          <w:szCs w:val="28"/>
        </w:rPr>
        <w:t xml:space="preserve"> руб</w:t>
      </w:r>
      <w:r w:rsidRPr="00F12AC0">
        <w:rPr>
          <w:sz w:val="28"/>
          <w:szCs w:val="28"/>
        </w:rPr>
        <w:t xml:space="preserve">лей </w:t>
      </w:r>
      <w:r w:rsidRPr="00F12AC0">
        <w:rPr>
          <w:bCs/>
          <w:color w:val="000000"/>
          <w:sz w:val="28"/>
          <w:szCs w:val="28"/>
        </w:rPr>
        <w:t>с учетом возврата в соответствии с пунктом 2.13 в областной бюджет Ленинградской области Порядка н</w:t>
      </w:r>
      <w:r w:rsidR="004D3E34" w:rsidRPr="00F12AC0">
        <w:rPr>
          <w:bCs/>
          <w:color w:val="000000"/>
          <w:sz w:val="28"/>
          <w:szCs w:val="28"/>
        </w:rPr>
        <w:t>еиспользованн</w:t>
      </w:r>
      <w:r w:rsidRPr="00F12AC0">
        <w:rPr>
          <w:bCs/>
          <w:color w:val="000000"/>
          <w:sz w:val="28"/>
          <w:szCs w:val="28"/>
        </w:rPr>
        <w:t>ого</w:t>
      </w:r>
      <w:r w:rsidR="004D3E34" w:rsidRPr="00F12AC0">
        <w:rPr>
          <w:bCs/>
          <w:color w:val="000000"/>
          <w:sz w:val="28"/>
          <w:szCs w:val="28"/>
        </w:rPr>
        <w:t xml:space="preserve"> остат</w:t>
      </w:r>
      <w:r w:rsidRPr="00F12AC0">
        <w:rPr>
          <w:bCs/>
          <w:color w:val="000000"/>
          <w:sz w:val="28"/>
          <w:szCs w:val="28"/>
        </w:rPr>
        <w:t>ка</w:t>
      </w:r>
      <w:r w:rsidR="004D3E34" w:rsidRPr="00F12AC0">
        <w:rPr>
          <w:bCs/>
          <w:color w:val="000000"/>
          <w:sz w:val="28"/>
          <w:szCs w:val="28"/>
        </w:rPr>
        <w:t xml:space="preserve"> субсидии в сумме 4 092 309,54 рублей</w:t>
      </w:r>
      <w:r w:rsidRPr="00F12AC0">
        <w:rPr>
          <w:bCs/>
          <w:color w:val="000000"/>
          <w:sz w:val="28"/>
          <w:szCs w:val="28"/>
        </w:rPr>
        <w:t>.</w:t>
      </w:r>
      <w:r w:rsidR="004D3E34" w:rsidRPr="00F12AC0">
        <w:rPr>
          <w:bCs/>
          <w:color w:val="000000"/>
          <w:sz w:val="28"/>
          <w:szCs w:val="28"/>
        </w:rPr>
        <w:t xml:space="preserve"> </w:t>
      </w:r>
      <w:r w:rsidRPr="00F12AC0">
        <w:rPr>
          <w:bCs/>
          <w:color w:val="000000"/>
          <w:sz w:val="28"/>
          <w:szCs w:val="28"/>
        </w:rPr>
        <w:t xml:space="preserve"> </w:t>
      </w:r>
    </w:p>
    <w:p w:rsidR="006D29E9" w:rsidRPr="00F12AC0" w:rsidRDefault="006D29E9" w:rsidP="00467AA2">
      <w:pPr>
        <w:widowControl w:val="0"/>
        <w:autoSpaceDE w:val="0"/>
        <w:autoSpaceDN w:val="0"/>
        <w:adjustRightInd w:val="0"/>
        <w:ind w:firstLine="567"/>
        <w:jc w:val="both"/>
        <w:rPr>
          <w:sz w:val="28"/>
          <w:szCs w:val="28"/>
        </w:rPr>
      </w:pPr>
      <w:proofErr w:type="gramStart"/>
      <w:r w:rsidRPr="00F12AC0">
        <w:rPr>
          <w:sz w:val="28"/>
          <w:szCs w:val="28"/>
        </w:rPr>
        <w:t xml:space="preserve">Принятие </w:t>
      </w:r>
      <w:r w:rsidR="008E66DC" w:rsidRPr="00215283">
        <w:rPr>
          <w:sz w:val="28"/>
          <w:szCs w:val="28"/>
        </w:rPr>
        <w:t>постановления</w:t>
      </w:r>
      <w:r w:rsidR="008E66DC" w:rsidRPr="00F12AC0">
        <w:rPr>
          <w:sz w:val="28"/>
          <w:szCs w:val="28"/>
        </w:rPr>
        <w:t xml:space="preserve"> </w:t>
      </w:r>
      <w:r w:rsidR="00467AA2" w:rsidRPr="00F12AC0">
        <w:rPr>
          <w:sz w:val="28"/>
          <w:szCs w:val="28"/>
        </w:rPr>
        <w:t xml:space="preserve">Правительства Ленинградской области «О внесении изменений в постановление Правительства Ленинградской области от 07 октября 2019 года № 451 «Об утверждении Порядка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 </w:t>
      </w:r>
      <w:r w:rsidRPr="00F12AC0">
        <w:rPr>
          <w:sz w:val="28"/>
          <w:szCs w:val="28"/>
        </w:rPr>
        <w:t>потребует дополнительного выделения средств из областного бюджета</w:t>
      </w:r>
      <w:proofErr w:type="gramEnd"/>
      <w:r w:rsidRPr="00F12AC0">
        <w:rPr>
          <w:sz w:val="28"/>
          <w:szCs w:val="28"/>
        </w:rPr>
        <w:t xml:space="preserve"> Ленинградской области в сумме </w:t>
      </w:r>
      <w:r w:rsidRPr="00F12AC0">
        <w:rPr>
          <w:bCs/>
          <w:color w:val="000000"/>
          <w:sz w:val="28"/>
          <w:szCs w:val="28"/>
        </w:rPr>
        <w:t>14 723 759,0</w:t>
      </w:r>
      <w:r w:rsidR="00BA617D" w:rsidRPr="00F12AC0">
        <w:rPr>
          <w:bCs/>
          <w:color w:val="000000"/>
          <w:sz w:val="28"/>
          <w:szCs w:val="28"/>
        </w:rPr>
        <w:t>8</w:t>
      </w:r>
      <w:r w:rsidRPr="00F12AC0">
        <w:rPr>
          <w:bCs/>
          <w:color w:val="000000"/>
          <w:sz w:val="28"/>
          <w:szCs w:val="28"/>
        </w:rPr>
        <w:t xml:space="preserve"> руб</w:t>
      </w:r>
      <w:r w:rsidRPr="00F12AC0">
        <w:rPr>
          <w:sz w:val="28"/>
          <w:szCs w:val="28"/>
        </w:rPr>
        <w:t>лей.</w:t>
      </w:r>
      <w:r w:rsidRPr="00F12AC0">
        <w:rPr>
          <w:bCs/>
          <w:color w:val="000000"/>
          <w:sz w:val="28"/>
          <w:szCs w:val="28"/>
        </w:rPr>
        <w:t xml:space="preserve"> </w:t>
      </w:r>
    </w:p>
    <w:p w:rsidR="007E15F7" w:rsidRDefault="00467AA2" w:rsidP="003D65D9">
      <w:pPr>
        <w:widowControl w:val="0"/>
        <w:autoSpaceDE w:val="0"/>
        <w:autoSpaceDN w:val="0"/>
        <w:adjustRightInd w:val="0"/>
        <w:ind w:firstLine="567"/>
        <w:jc w:val="both"/>
        <w:rPr>
          <w:bCs/>
          <w:color w:val="000000"/>
          <w:sz w:val="28"/>
          <w:szCs w:val="28"/>
        </w:rPr>
      </w:pPr>
      <w:r w:rsidRPr="00F12AC0">
        <w:rPr>
          <w:sz w:val="28"/>
          <w:szCs w:val="28"/>
        </w:rPr>
        <w:t xml:space="preserve">По информации Фонда </w:t>
      </w:r>
      <w:r w:rsidR="008E66DC">
        <w:rPr>
          <w:sz w:val="28"/>
          <w:szCs w:val="28"/>
        </w:rPr>
        <w:t xml:space="preserve">после подписания актов выполненных работ </w:t>
      </w:r>
      <w:r w:rsidRPr="00F12AC0">
        <w:rPr>
          <w:sz w:val="28"/>
          <w:szCs w:val="28"/>
        </w:rPr>
        <w:t>д</w:t>
      </w:r>
      <w:r w:rsidR="006D29E9" w:rsidRPr="00F12AC0">
        <w:rPr>
          <w:sz w:val="28"/>
          <w:szCs w:val="28"/>
        </w:rPr>
        <w:t xml:space="preserve">ополнительно планируется вернуть в областной бюджет Ленинградской области неиспользованные средства: разницу между </w:t>
      </w:r>
      <w:r w:rsidR="008E66DC">
        <w:rPr>
          <w:sz w:val="28"/>
          <w:szCs w:val="28"/>
        </w:rPr>
        <w:t>выделенной субсидией</w:t>
      </w:r>
      <w:r w:rsidR="006D29E9" w:rsidRPr="00F12AC0">
        <w:rPr>
          <w:sz w:val="28"/>
          <w:szCs w:val="28"/>
        </w:rPr>
        <w:t xml:space="preserve"> и </w:t>
      </w:r>
      <w:r w:rsidR="00F12AC0">
        <w:rPr>
          <w:sz w:val="28"/>
          <w:szCs w:val="28"/>
        </w:rPr>
        <w:t xml:space="preserve">подписанными </w:t>
      </w:r>
      <w:r w:rsidR="006D29E9" w:rsidRPr="00F12AC0">
        <w:rPr>
          <w:sz w:val="28"/>
          <w:szCs w:val="28"/>
        </w:rPr>
        <w:t xml:space="preserve">актами выполненных работ </w:t>
      </w:r>
      <w:r w:rsidRPr="00F12AC0">
        <w:rPr>
          <w:sz w:val="28"/>
          <w:szCs w:val="28"/>
        </w:rPr>
        <w:t xml:space="preserve"> по многоквартирным домам, по которым не требуется увеличение бюджетного финансирования </w:t>
      </w:r>
      <w:r w:rsidR="006D29E9" w:rsidRPr="00F12AC0">
        <w:rPr>
          <w:sz w:val="28"/>
          <w:szCs w:val="28"/>
        </w:rPr>
        <w:t xml:space="preserve">в сумме </w:t>
      </w:r>
      <w:r w:rsidR="006D29E9" w:rsidRPr="00F12AC0">
        <w:rPr>
          <w:bCs/>
          <w:color w:val="000000"/>
          <w:sz w:val="28"/>
          <w:szCs w:val="28"/>
        </w:rPr>
        <w:t>3 832 687,89 рублей.</w:t>
      </w:r>
    </w:p>
    <w:p w:rsidR="00F12AC0" w:rsidRDefault="00F12AC0" w:rsidP="003D65D9">
      <w:pPr>
        <w:widowControl w:val="0"/>
        <w:autoSpaceDE w:val="0"/>
        <w:autoSpaceDN w:val="0"/>
        <w:adjustRightInd w:val="0"/>
        <w:ind w:firstLine="567"/>
        <w:jc w:val="both"/>
        <w:rPr>
          <w:bCs/>
          <w:color w:val="000000"/>
          <w:sz w:val="28"/>
          <w:szCs w:val="28"/>
        </w:rPr>
      </w:pPr>
    </w:p>
    <w:p w:rsidR="00F12AC0" w:rsidRDefault="00F12AC0" w:rsidP="003D65D9">
      <w:pPr>
        <w:widowControl w:val="0"/>
        <w:autoSpaceDE w:val="0"/>
        <w:autoSpaceDN w:val="0"/>
        <w:adjustRightInd w:val="0"/>
        <w:ind w:firstLine="567"/>
        <w:jc w:val="both"/>
        <w:rPr>
          <w:bCs/>
          <w:color w:val="000000"/>
          <w:sz w:val="28"/>
          <w:szCs w:val="28"/>
        </w:rPr>
      </w:pPr>
    </w:p>
    <w:p w:rsidR="00F12AC0" w:rsidRDefault="00F12AC0" w:rsidP="003D65D9">
      <w:pPr>
        <w:widowControl w:val="0"/>
        <w:autoSpaceDE w:val="0"/>
        <w:autoSpaceDN w:val="0"/>
        <w:adjustRightInd w:val="0"/>
        <w:ind w:firstLine="567"/>
        <w:jc w:val="both"/>
        <w:rPr>
          <w:bCs/>
          <w:color w:val="000000"/>
          <w:sz w:val="28"/>
          <w:szCs w:val="28"/>
        </w:rPr>
      </w:pPr>
    </w:p>
    <w:p w:rsidR="00F12AC0" w:rsidRDefault="00F12AC0" w:rsidP="003D65D9">
      <w:pPr>
        <w:widowControl w:val="0"/>
        <w:autoSpaceDE w:val="0"/>
        <w:autoSpaceDN w:val="0"/>
        <w:adjustRightInd w:val="0"/>
        <w:ind w:firstLine="567"/>
        <w:jc w:val="both"/>
        <w:rPr>
          <w:sz w:val="28"/>
          <w:szCs w:val="28"/>
        </w:rPr>
      </w:pPr>
    </w:p>
    <w:p w:rsidR="00F12AC0" w:rsidRPr="00F12AC0" w:rsidRDefault="00F12AC0" w:rsidP="003D65D9">
      <w:pPr>
        <w:widowControl w:val="0"/>
        <w:autoSpaceDE w:val="0"/>
        <w:autoSpaceDN w:val="0"/>
        <w:adjustRightInd w:val="0"/>
        <w:ind w:firstLine="567"/>
        <w:jc w:val="both"/>
        <w:rPr>
          <w:sz w:val="28"/>
          <w:szCs w:val="28"/>
        </w:rPr>
      </w:pPr>
    </w:p>
    <w:tbl>
      <w:tblPr>
        <w:tblStyle w:val="a8"/>
        <w:tblW w:w="10419" w:type="dxa"/>
        <w:tblLayout w:type="fixed"/>
        <w:tblLook w:val="04A0" w:firstRow="1" w:lastRow="0" w:firstColumn="1" w:lastColumn="0" w:noHBand="0" w:noVBand="1"/>
      </w:tblPr>
      <w:tblGrid>
        <w:gridCol w:w="1363"/>
        <w:gridCol w:w="1536"/>
        <w:gridCol w:w="1254"/>
        <w:gridCol w:w="1256"/>
        <w:gridCol w:w="1362"/>
        <w:gridCol w:w="1275"/>
        <w:gridCol w:w="1256"/>
        <w:gridCol w:w="1117"/>
      </w:tblGrid>
      <w:tr w:rsidR="00683054" w:rsidRPr="00683054" w:rsidTr="00F12AC0">
        <w:tc>
          <w:tcPr>
            <w:tcW w:w="1363" w:type="dxa"/>
            <w:vMerge w:val="restart"/>
          </w:tcPr>
          <w:p w:rsidR="00683054" w:rsidRPr="00683054" w:rsidRDefault="00683054" w:rsidP="006D29E9">
            <w:pPr>
              <w:widowControl w:val="0"/>
              <w:autoSpaceDE w:val="0"/>
              <w:autoSpaceDN w:val="0"/>
              <w:adjustRightInd w:val="0"/>
              <w:jc w:val="both"/>
              <w:rPr>
                <w:sz w:val="16"/>
                <w:szCs w:val="16"/>
              </w:rPr>
            </w:pPr>
            <w:r w:rsidRPr="00683054">
              <w:rPr>
                <w:sz w:val="16"/>
                <w:szCs w:val="16"/>
              </w:rPr>
              <w:t xml:space="preserve">Муниципальные </w:t>
            </w:r>
            <w:r w:rsidR="006D29E9">
              <w:rPr>
                <w:sz w:val="16"/>
                <w:szCs w:val="16"/>
              </w:rPr>
              <w:t>районы и округа</w:t>
            </w:r>
          </w:p>
        </w:tc>
        <w:tc>
          <w:tcPr>
            <w:tcW w:w="1536" w:type="dxa"/>
            <w:vMerge w:val="restart"/>
          </w:tcPr>
          <w:p w:rsidR="00683054" w:rsidRPr="00683054" w:rsidRDefault="00683054" w:rsidP="001E4CF4">
            <w:pPr>
              <w:widowControl w:val="0"/>
              <w:autoSpaceDE w:val="0"/>
              <w:autoSpaceDN w:val="0"/>
              <w:adjustRightInd w:val="0"/>
              <w:jc w:val="both"/>
              <w:rPr>
                <w:b/>
                <w:sz w:val="16"/>
                <w:szCs w:val="16"/>
              </w:rPr>
            </w:pPr>
            <w:r w:rsidRPr="00683054">
              <w:rPr>
                <w:b/>
                <w:sz w:val="16"/>
                <w:szCs w:val="16"/>
              </w:rPr>
              <w:t>Стоимость к</w:t>
            </w:r>
            <w:r>
              <w:rPr>
                <w:b/>
                <w:sz w:val="16"/>
                <w:szCs w:val="16"/>
              </w:rPr>
              <w:t xml:space="preserve">апитального ремонта по </w:t>
            </w:r>
            <w:proofErr w:type="gramStart"/>
            <w:r>
              <w:rPr>
                <w:b/>
                <w:sz w:val="16"/>
                <w:szCs w:val="16"/>
              </w:rPr>
              <w:t>действую</w:t>
            </w:r>
            <w:r w:rsidRPr="00683054">
              <w:rPr>
                <w:b/>
                <w:sz w:val="16"/>
                <w:szCs w:val="16"/>
              </w:rPr>
              <w:t>щему</w:t>
            </w:r>
            <w:proofErr w:type="gramEnd"/>
            <w:r w:rsidRPr="00683054">
              <w:rPr>
                <w:b/>
                <w:sz w:val="16"/>
                <w:szCs w:val="16"/>
              </w:rPr>
              <w:t xml:space="preserve"> </w:t>
            </w:r>
          </w:p>
          <w:p w:rsidR="00683054" w:rsidRPr="00683054" w:rsidRDefault="004D3E34" w:rsidP="001E4CF4">
            <w:pPr>
              <w:widowControl w:val="0"/>
              <w:autoSpaceDE w:val="0"/>
              <w:autoSpaceDN w:val="0"/>
              <w:adjustRightInd w:val="0"/>
              <w:jc w:val="both"/>
              <w:rPr>
                <w:b/>
                <w:sz w:val="16"/>
                <w:szCs w:val="16"/>
              </w:rPr>
            </w:pPr>
            <w:r>
              <w:rPr>
                <w:b/>
                <w:sz w:val="16"/>
                <w:szCs w:val="16"/>
              </w:rPr>
              <w:t>Постановлению</w:t>
            </w:r>
            <w:r w:rsidR="00683054" w:rsidRPr="00683054">
              <w:rPr>
                <w:b/>
                <w:sz w:val="16"/>
                <w:szCs w:val="16"/>
              </w:rPr>
              <w:t xml:space="preserve"> №451, руб.</w:t>
            </w:r>
          </w:p>
        </w:tc>
        <w:tc>
          <w:tcPr>
            <w:tcW w:w="1254" w:type="dxa"/>
            <w:vMerge w:val="restart"/>
          </w:tcPr>
          <w:p w:rsidR="00683054" w:rsidRPr="00683054" w:rsidRDefault="00683054" w:rsidP="00683054">
            <w:pPr>
              <w:widowControl w:val="0"/>
              <w:autoSpaceDE w:val="0"/>
              <w:autoSpaceDN w:val="0"/>
              <w:adjustRightInd w:val="0"/>
              <w:jc w:val="both"/>
              <w:rPr>
                <w:sz w:val="16"/>
                <w:szCs w:val="16"/>
              </w:rPr>
            </w:pPr>
            <w:r w:rsidRPr="00683054">
              <w:rPr>
                <w:sz w:val="16"/>
                <w:szCs w:val="16"/>
              </w:rPr>
              <w:t xml:space="preserve">Возвращенная </w:t>
            </w:r>
            <w:r>
              <w:rPr>
                <w:sz w:val="16"/>
                <w:szCs w:val="16"/>
              </w:rPr>
              <w:t xml:space="preserve"> </w:t>
            </w:r>
            <w:r w:rsidRPr="00683054">
              <w:rPr>
                <w:sz w:val="16"/>
                <w:szCs w:val="16"/>
              </w:rPr>
              <w:t>в областной бюджет экономия от аукционных процедур, руб.</w:t>
            </w:r>
          </w:p>
        </w:tc>
        <w:tc>
          <w:tcPr>
            <w:tcW w:w="1256" w:type="dxa"/>
            <w:vMerge w:val="restart"/>
          </w:tcPr>
          <w:p w:rsidR="00683054" w:rsidRPr="00683054" w:rsidRDefault="00683054" w:rsidP="00806306">
            <w:pPr>
              <w:widowControl w:val="0"/>
              <w:autoSpaceDE w:val="0"/>
              <w:autoSpaceDN w:val="0"/>
              <w:adjustRightInd w:val="0"/>
              <w:jc w:val="both"/>
              <w:rPr>
                <w:sz w:val="16"/>
                <w:szCs w:val="16"/>
              </w:rPr>
            </w:pPr>
            <w:r w:rsidRPr="00683054">
              <w:rPr>
                <w:sz w:val="16"/>
                <w:szCs w:val="16"/>
              </w:rPr>
              <w:t xml:space="preserve">Наличие субсидии </w:t>
            </w:r>
            <w:bookmarkStart w:id="0" w:name="_GoBack"/>
            <w:bookmarkEnd w:id="0"/>
            <w:r w:rsidRPr="00683054">
              <w:rPr>
                <w:sz w:val="16"/>
                <w:szCs w:val="16"/>
              </w:rPr>
              <w:t>в Фонде, руб.</w:t>
            </w:r>
          </w:p>
          <w:p w:rsidR="00683054" w:rsidRPr="00683054" w:rsidRDefault="00683054" w:rsidP="00806306">
            <w:pPr>
              <w:jc w:val="center"/>
              <w:rPr>
                <w:bCs/>
                <w:color w:val="000000"/>
                <w:sz w:val="16"/>
                <w:szCs w:val="16"/>
              </w:rPr>
            </w:pPr>
          </w:p>
          <w:p w:rsidR="00683054" w:rsidRPr="00683054" w:rsidRDefault="00683054" w:rsidP="00CB6136">
            <w:pPr>
              <w:jc w:val="center"/>
              <w:rPr>
                <w:sz w:val="16"/>
                <w:szCs w:val="16"/>
              </w:rPr>
            </w:pPr>
          </w:p>
        </w:tc>
        <w:tc>
          <w:tcPr>
            <w:tcW w:w="1362" w:type="dxa"/>
            <w:vMerge w:val="restart"/>
          </w:tcPr>
          <w:p w:rsidR="00683054" w:rsidRPr="00683054" w:rsidRDefault="00683054" w:rsidP="0076739A">
            <w:pPr>
              <w:widowControl w:val="0"/>
              <w:autoSpaceDE w:val="0"/>
              <w:autoSpaceDN w:val="0"/>
              <w:adjustRightInd w:val="0"/>
              <w:jc w:val="both"/>
              <w:rPr>
                <w:b/>
                <w:sz w:val="16"/>
                <w:szCs w:val="16"/>
              </w:rPr>
            </w:pPr>
            <w:proofErr w:type="gramStart"/>
            <w:r w:rsidRPr="00683054">
              <w:rPr>
                <w:b/>
                <w:sz w:val="16"/>
                <w:szCs w:val="16"/>
              </w:rPr>
              <w:t>Планируемая</w:t>
            </w:r>
            <w:proofErr w:type="gramEnd"/>
            <w:r w:rsidRPr="00683054">
              <w:rPr>
                <w:b/>
                <w:sz w:val="16"/>
                <w:szCs w:val="16"/>
              </w:rPr>
              <w:t xml:space="preserve"> к утверждению</w:t>
            </w:r>
          </w:p>
          <w:p w:rsidR="00683054" w:rsidRPr="00683054" w:rsidRDefault="00683054" w:rsidP="0076739A">
            <w:pPr>
              <w:widowControl w:val="0"/>
              <w:autoSpaceDE w:val="0"/>
              <w:autoSpaceDN w:val="0"/>
              <w:adjustRightInd w:val="0"/>
              <w:jc w:val="both"/>
              <w:rPr>
                <w:b/>
                <w:sz w:val="16"/>
                <w:szCs w:val="16"/>
              </w:rPr>
            </w:pPr>
            <w:r w:rsidRPr="00683054">
              <w:rPr>
                <w:b/>
                <w:sz w:val="16"/>
                <w:szCs w:val="16"/>
              </w:rPr>
              <w:t>стоимость капитального ремонта, руб.</w:t>
            </w:r>
          </w:p>
        </w:tc>
        <w:tc>
          <w:tcPr>
            <w:tcW w:w="2531" w:type="dxa"/>
            <w:gridSpan w:val="2"/>
          </w:tcPr>
          <w:p w:rsidR="00683054" w:rsidRPr="00683054" w:rsidRDefault="00683054" w:rsidP="00CB6136">
            <w:pPr>
              <w:widowControl w:val="0"/>
              <w:autoSpaceDE w:val="0"/>
              <w:autoSpaceDN w:val="0"/>
              <w:adjustRightInd w:val="0"/>
              <w:jc w:val="both"/>
              <w:rPr>
                <w:sz w:val="16"/>
                <w:szCs w:val="16"/>
              </w:rPr>
            </w:pPr>
            <w:r>
              <w:rPr>
                <w:sz w:val="16"/>
                <w:szCs w:val="16"/>
              </w:rPr>
              <w:t>в том числе</w:t>
            </w:r>
          </w:p>
        </w:tc>
        <w:tc>
          <w:tcPr>
            <w:tcW w:w="1117" w:type="dxa"/>
            <w:vMerge w:val="restart"/>
          </w:tcPr>
          <w:p w:rsidR="007E15F7" w:rsidRDefault="007E15F7" w:rsidP="00CB6136">
            <w:pPr>
              <w:widowControl w:val="0"/>
              <w:autoSpaceDE w:val="0"/>
              <w:autoSpaceDN w:val="0"/>
              <w:adjustRightInd w:val="0"/>
              <w:jc w:val="both"/>
              <w:rPr>
                <w:sz w:val="16"/>
                <w:szCs w:val="16"/>
              </w:rPr>
            </w:pPr>
            <w:r>
              <w:rPr>
                <w:sz w:val="16"/>
                <w:szCs w:val="16"/>
              </w:rPr>
              <w:t xml:space="preserve">Дополнительно </w:t>
            </w:r>
          </w:p>
          <w:p w:rsidR="00683054" w:rsidRPr="00683054" w:rsidRDefault="007E15F7" w:rsidP="00CB6136">
            <w:pPr>
              <w:widowControl w:val="0"/>
              <w:autoSpaceDE w:val="0"/>
              <w:autoSpaceDN w:val="0"/>
              <w:adjustRightInd w:val="0"/>
              <w:jc w:val="both"/>
              <w:rPr>
                <w:sz w:val="16"/>
                <w:szCs w:val="16"/>
              </w:rPr>
            </w:pPr>
            <w:r>
              <w:rPr>
                <w:sz w:val="16"/>
                <w:szCs w:val="16"/>
              </w:rPr>
              <w:t>п</w:t>
            </w:r>
            <w:r w:rsidR="00683054" w:rsidRPr="00683054">
              <w:rPr>
                <w:sz w:val="16"/>
                <w:szCs w:val="16"/>
              </w:rPr>
              <w:t>ланируется вернуть в областной бюджет, руб.</w:t>
            </w:r>
          </w:p>
        </w:tc>
      </w:tr>
      <w:tr w:rsidR="00683054" w:rsidRPr="00683054" w:rsidTr="00F12AC0">
        <w:trPr>
          <w:trHeight w:val="970"/>
        </w:trPr>
        <w:tc>
          <w:tcPr>
            <w:tcW w:w="1363" w:type="dxa"/>
            <w:vMerge/>
          </w:tcPr>
          <w:p w:rsidR="00683054" w:rsidRPr="00683054" w:rsidRDefault="00683054" w:rsidP="001E4CF4">
            <w:pPr>
              <w:widowControl w:val="0"/>
              <w:autoSpaceDE w:val="0"/>
              <w:autoSpaceDN w:val="0"/>
              <w:adjustRightInd w:val="0"/>
              <w:jc w:val="both"/>
              <w:rPr>
                <w:sz w:val="16"/>
                <w:szCs w:val="16"/>
              </w:rPr>
            </w:pPr>
          </w:p>
        </w:tc>
        <w:tc>
          <w:tcPr>
            <w:tcW w:w="1536" w:type="dxa"/>
            <w:vMerge/>
          </w:tcPr>
          <w:p w:rsidR="00683054" w:rsidRPr="00683054" w:rsidRDefault="00683054" w:rsidP="001E4CF4">
            <w:pPr>
              <w:widowControl w:val="0"/>
              <w:autoSpaceDE w:val="0"/>
              <w:autoSpaceDN w:val="0"/>
              <w:adjustRightInd w:val="0"/>
              <w:jc w:val="both"/>
              <w:rPr>
                <w:b/>
                <w:sz w:val="16"/>
                <w:szCs w:val="16"/>
              </w:rPr>
            </w:pPr>
          </w:p>
        </w:tc>
        <w:tc>
          <w:tcPr>
            <w:tcW w:w="1254" w:type="dxa"/>
            <w:vMerge/>
          </w:tcPr>
          <w:p w:rsidR="00683054" w:rsidRPr="00683054" w:rsidRDefault="00683054" w:rsidP="00806306">
            <w:pPr>
              <w:jc w:val="center"/>
              <w:rPr>
                <w:bCs/>
                <w:color w:val="000000"/>
                <w:sz w:val="16"/>
                <w:szCs w:val="16"/>
              </w:rPr>
            </w:pPr>
          </w:p>
        </w:tc>
        <w:tc>
          <w:tcPr>
            <w:tcW w:w="1256" w:type="dxa"/>
            <w:vMerge/>
            <w:vAlign w:val="center"/>
          </w:tcPr>
          <w:p w:rsidR="00683054" w:rsidRPr="00683054" w:rsidRDefault="00683054" w:rsidP="00CB6136">
            <w:pPr>
              <w:jc w:val="center"/>
              <w:rPr>
                <w:bCs/>
                <w:color w:val="000000"/>
                <w:sz w:val="16"/>
                <w:szCs w:val="16"/>
              </w:rPr>
            </w:pPr>
          </w:p>
        </w:tc>
        <w:tc>
          <w:tcPr>
            <w:tcW w:w="1362" w:type="dxa"/>
            <w:vMerge/>
          </w:tcPr>
          <w:p w:rsidR="00683054" w:rsidRPr="00683054" w:rsidRDefault="00683054" w:rsidP="0076739A">
            <w:pPr>
              <w:widowControl w:val="0"/>
              <w:autoSpaceDE w:val="0"/>
              <w:autoSpaceDN w:val="0"/>
              <w:adjustRightInd w:val="0"/>
              <w:jc w:val="both"/>
              <w:rPr>
                <w:b/>
                <w:sz w:val="16"/>
                <w:szCs w:val="16"/>
              </w:rPr>
            </w:pPr>
          </w:p>
        </w:tc>
        <w:tc>
          <w:tcPr>
            <w:tcW w:w="1275" w:type="dxa"/>
          </w:tcPr>
          <w:p w:rsidR="00683054" w:rsidRPr="00683054" w:rsidRDefault="00683054" w:rsidP="0076739A">
            <w:pPr>
              <w:widowControl w:val="0"/>
              <w:autoSpaceDE w:val="0"/>
              <w:autoSpaceDN w:val="0"/>
              <w:adjustRightInd w:val="0"/>
              <w:jc w:val="both"/>
              <w:rPr>
                <w:sz w:val="16"/>
                <w:szCs w:val="16"/>
              </w:rPr>
            </w:pPr>
            <w:r w:rsidRPr="00683054">
              <w:rPr>
                <w:sz w:val="16"/>
                <w:szCs w:val="16"/>
              </w:rPr>
              <w:t xml:space="preserve">Стоимость капитального ремонта  </w:t>
            </w:r>
          </w:p>
          <w:p w:rsidR="00683054" w:rsidRPr="00683054" w:rsidRDefault="00F12AC0" w:rsidP="0076739A">
            <w:pPr>
              <w:widowControl w:val="0"/>
              <w:autoSpaceDE w:val="0"/>
              <w:autoSpaceDN w:val="0"/>
              <w:adjustRightInd w:val="0"/>
              <w:jc w:val="both"/>
              <w:rPr>
                <w:sz w:val="16"/>
                <w:szCs w:val="16"/>
              </w:rPr>
            </w:pPr>
            <w:r>
              <w:rPr>
                <w:sz w:val="16"/>
                <w:szCs w:val="16"/>
              </w:rPr>
              <w:t>2019 го</w:t>
            </w:r>
            <w:proofErr w:type="gramStart"/>
            <w:r>
              <w:rPr>
                <w:sz w:val="16"/>
                <w:szCs w:val="16"/>
              </w:rPr>
              <w:t>д</w:t>
            </w:r>
            <w:r w:rsidR="00683054" w:rsidRPr="00683054">
              <w:rPr>
                <w:sz w:val="16"/>
                <w:szCs w:val="16"/>
              </w:rPr>
              <w:t>(</w:t>
            </w:r>
            <w:proofErr w:type="gramEnd"/>
            <w:r w:rsidR="00683054" w:rsidRPr="00683054">
              <w:rPr>
                <w:sz w:val="16"/>
                <w:szCs w:val="16"/>
              </w:rPr>
              <w:t>уточненные данные), руб.</w:t>
            </w:r>
          </w:p>
        </w:tc>
        <w:tc>
          <w:tcPr>
            <w:tcW w:w="1256" w:type="dxa"/>
          </w:tcPr>
          <w:p w:rsidR="00683054" w:rsidRPr="00683054" w:rsidRDefault="00683054" w:rsidP="0076739A">
            <w:pPr>
              <w:widowControl w:val="0"/>
              <w:autoSpaceDE w:val="0"/>
              <w:autoSpaceDN w:val="0"/>
              <w:adjustRightInd w:val="0"/>
              <w:jc w:val="both"/>
              <w:rPr>
                <w:sz w:val="16"/>
                <w:szCs w:val="16"/>
              </w:rPr>
            </w:pPr>
            <w:r w:rsidRPr="00683054">
              <w:rPr>
                <w:sz w:val="16"/>
                <w:szCs w:val="16"/>
              </w:rPr>
              <w:t>Стоимость на дополнительные виды работ в 2020 году, руб.</w:t>
            </w:r>
          </w:p>
        </w:tc>
        <w:tc>
          <w:tcPr>
            <w:tcW w:w="1117" w:type="dxa"/>
            <w:vMerge/>
          </w:tcPr>
          <w:p w:rsidR="00683054" w:rsidRPr="00683054" w:rsidRDefault="00683054" w:rsidP="00C37946">
            <w:pPr>
              <w:widowControl w:val="0"/>
              <w:autoSpaceDE w:val="0"/>
              <w:autoSpaceDN w:val="0"/>
              <w:adjustRightInd w:val="0"/>
              <w:jc w:val="both"/>
              <w:rPr>
                <w:b/>
                <w:sz w:val="16"/>
                <w:szCs w:val="16"/>
              </w:rPr>
            </w:pPr>
          </w:p>
        </w:tc>
      </w:tr>
      <w:tr w:rsidR="007E15F7" w:rsidRPr="00683054" w:rsidTr="00F12AC0">
        <w:trPr>
          <w:trHeight w:val="369"/>
        </w:trPr>
        <w:tc>
          <w:tcPr>
            <w:tcW w:w="1363" w:type="dxa"/>
            <w:vAlign w:val="center"/>
          </w:tcPr>
          <w:p w:rsidR="007E15F7" w:rsidRPr="00683054" w:rsidRDefault="007E15F7" w:rsidP="006D29E9">
            <w:pPr>
              <w:widowControl w:val="0"/>
              <w:autoSpaceDE w:val="0"/>
              <w:autoSpaceDN w:val="0"/>
              <w:adjustRightInd w:val="0"/>
              <w:jc w:val="center"/>
              <w:rPr>
                <w:sz w:val="16"/>
                <w:szCs w:val="16"/>
              </w:rPr>
            </w:pPr>
            <w:r w:rsidRPr="00683054">
              <w:rPr>
                <w:sz w:val="16"/>
                <w:szCs w:val="16"/>
              </w:rPr>
              <w:t>Кингисеппский</w:t>
            </w:r>
          </w:p>
        </w:tc>
        <w:tc>
          <w:tcPr>
            <w:tcW w:w="1536" w:type="dxa"/>
            <w:vAlign w:val="center"/>
          </w:tcPr>
          <w:p w:rsidR="007E15F7" w:rsidRPr="00683054" w:rsidRDefault="007E15F7" w:rsidP="006D29E9">
            <w:pPr>
              <w:jc w:val="center"/>
              <w:rPr>
                <w:b/>
                <w:bCs/>
                <w:color w:val="000000"/>
                <w:sz w:val="16"/>
                <w:szCs w:val="16"/>
              </w:rPr>
            </w:pPr>
          </w:p>
          <w:p w:rsidR="007E15F7" w:rsidRPr="00683054" w:rsidRDefault="007E15F7" w:rsidP="006D77A1">
            <w:pPr>
              <w:jc w:val="center"/>
              <w:rPr>
                <w:b/>
                <w:bCs/>
                <w:color w:val="000000"/>
                <w:sz w:val="16"/>
                <w:szCs w:val="16"/>
              </w:rPr>
            </w:pPr>
            <w:r w:rsidRPr="00683054">
              <w:rPr>
                <w:b/>
                <w:bCs/>
                <w:color w:val="000000"/>
                <w:sz w:val="16"/>
                <w:szCs w:val="16"/>
              </w:rPr>
              <w:t>8 968 360,00</w:t>
            </w:r>
          </w:p>
        </w:tc>
        <w:tc>
          <w:tcPr>
            <w:tcW w:w="1254" w:type="dxa"/>
            <w:vAlign w:val="center"/>
          </w:tcPr>
          <w:p w:rsidR="007E15F7" w:rsidRPr="00683054" w:rsidRDefault="007E15F7" w:rsidP="006D29E9">
            <w:pPr>
              <w:jc w:val="center"/>
              <w:rPr>
                <w:bCs/>
                <w:color w:val="000000"/>
                <w:sz w:val="16"/>
                <w:szCs w:val="16"/>
              </w:rPr>
            </w:pPr>
          </w:p>
        </w:tc>
        <w:tc>
          <w:tcPr>
            <w:tcW w:w="1256" w:type="dxa"/>
            <w:vAlign w:val="center"/>
          </w:tcPr>
          <w:p w:rsidR="007E15F7" w:rsidRPr="00683054" w:rsidRDefault="007E15F7" w:rsidP="006D77A1">
            <w:pPr>
              <w:rPr>
                <w:bCs/>
                <w:color w:val="000000"/>
                <w:sz w:val="16"/>
                <w:szCs w:val="16"/>
              </w:rPr>
            </w:pPr>
            <w:r w:rsidRPr="00683054">
              <w:rPr>
                <w:bCs/>
                <w:color w:val="000000"/>
                <w:sz w:val="16"/>
                <w:szCs w:val="16"/>
              </w:rPr>
              <w:t>8 968 360,00</w:t>
            </w:r>
          </w:p>
          <w:p w:rsidR="007E15F7" w:rsidRPr="00683054" w:rsidRDefault="007E15F7" w:rsidP="006D29E9">
            <w:pPr>
              <w:widowControl w:val="0"/>
              <w:autoSpaceDE w:val="0"/>
              <w:autoSpaceDN w:val="0"/>
              <w:adjustRightInd w:val="0"/>
              <w:jc w:val="center"/>
              <w:rPr>
                <w:sz w:val="16"/>
                <w:szCs w:val="16"/>
              </w:rPr>
            </w:pPr>
          </w:p>
        </w:tc>
        <w:tc>
          <w:tcPr>
            <w:tcW w:w="1362" w:type="dxa"/>
            <w:vAlign w:val="center"/>
          </w:tcPr>
          <w:p w:rsidR="007E15F7" w:rsidRPr="00683054" w:rsidRDefault="007E15F7" w:rsidP="006D29E9">
            <w:pPr>
              <w:jc w:val="center"/>
              <w:rPr>
                <w:b/>
                <w:bCs/>
                <w:color w:val="000000"/>
                <w:sz w:val="16"/>
                <w:szCs w:val="16"/>
              </w:rPr>
            </w:pPr>
            <w:r w:rsidRPr="00683054">
              <w:rPr>
                <w:b/>
                <w:bCs/>
                <w:color w:val="000000"/>
                <w:sz w:val="16"/>
                <w:szCs w:val="16"/>
              </w:rPr>
              <w:t>8 968 360,00</w:t>
            </w:r>
          </w:p>
          <w:p w:rsidR="007E15F7" w:rsidRPr="00683054" w:rsidRDefault="007E15F7" w:rsidP="006D29E9">
            <w:pPr>
              <w:widowControl w:val="0"/>
              <w:autoSpaceDE w:val="0"/>
              <w:autoSpaceDN w:val="0"/>
              <w:adjustRightInd w:val="0"/>
              <w:jc w:val="center"/>
              <w:rPr>
                <w:b/>
                <w:sz w:val="16"/>
                <w:szCs w:val="16"/>
              </w:rPr>
            </w:pPr>
          </w:p>
        </w:tc>
        <w:tc>
          <w:tcPr>
            <w:tcW w:w="1275" w:type="dxa"/>
            <w:vAlign w:val="center"/>
          </w:tcPr>
          <w:p w:rsidR="007E15F7" w:rsidRPr="007E15F7" w:rsidRDefault="007E15F7" w:rsidP="006D29E9">
            <w:pPr>
              <w:jc w:val="center"/>
              <w:rPr>
                <w:bCs/>
                <w:color w:val="000000"/>
                <w:sz w:val="16"/>
                <w:szCs w:val="16"/>
              </w:rPr>
            </w:pPr>
            <w:r w:rsidRPr="007E15F7">
              <w:rPr>
                <w:bCs/>
                <w:color w:val="000000"/>
                <w:sz w:val="16"/>
                <w:szCs w:val="16"/>
              </w:rPr>
              <w:t>8 968 360,00</w:t>
            </w:r>
          </w:p>
          <w:p w:rsidR="007E15F7" w:rsidRPr="007E15F7" w:rsidRDefault="007E15F7" w:rsidP="006D29E9">
            <w:pPr>
              <w:widowControl w:val="0"/>
              <w:autoSpaceDE w:val="0"/>
              <w:autoSpaceDN w:val="0"/>
              <w:adjustRightInd w:val="0"/>
              <w:jc w:val="center"/>
              <w:rPr>
                <w:sz w:val="16"/>
                <w:szCs w:val="16"/>
              </w:rPr>
            </w:pPr>
          </w:p>
        </w:tc>
        <w:tc>
          <w:tcPr>
            <w:tcW w:w="1256" w:type="dxa"/>
            <w:vAlign w:val="center"/>
          </w:tcPr>
          <w:p w:rsidR="007E15F7" w:rsidRPr="00683054" w:rsidRDefault="007E15F7" w:rsidP="006D29E9">
            <w:pPr>
              <w:widowControl w:val="0"/>
              <w:autoSpaceDE w:val="0"/>
              <w:autoSpaceDN w:val="0"/>
              <w:adjustRightInd w:val="0"/>
              <w:jc w:val="center"/>
              <w:rPr>
                <w:sz w:val="16"/>
                <w:szCs w:val="16"/>
              </w:rPr>
            </w:pPr>
          </w:p>
        </w:tc>
        <w:tc>
          <w:tcPr>
            <w:tcW w:w="1117" w:type="dxa"/>
            <w:vAlign w:val="center"/>
          </w:tcPr>
          <w:p w:rsidR="007E15F7" w:rsidRPr="00683054" w:rsidRDefault="007E15F7" w:rsidP="006D29E9">
            <w:pPr>
              <w:jc w:val="center"/>
              <w:rPr>
                <w:b/>
                <w:bCs/>
                <w:color w:val="000000"/>
                <w:sz w:val="16"/>
                <w:szCs w:val="16"/>
              </w:rPr>
            </w:pPr>
            <w:r w:rsidRPr="00683054">
              <w:rPr>
                <w:sz w:val="16"/>
                <w:szCs w:val="16"/>
              </w:rPr>
              <w:t>136 658,39</w:t>
            </w:r>
          </w:p>
        </w:tc>
      </w:tr>
      <w:tr w:rsidR="007E15F7" w:rsidRPr="00683054" w:rsidTr="00F12AC0">
        <w:trPr>
          <w:trHeight w:val="567"/>
        </w:trPr>
        <w:tc>
          <w:tcPr>
            <w:tcW w:w="1363" w:type="dxa"/>
            <w:vAlign w:val="center"/>
          </w:tcPr>
          <w:p w:rsidR="007E15F7" w:rsidRPr="00683054" w:rsidRDefault="007E15F7" w:rsidP="006D29E9">
            <w:pPr>
              <w:jc w:val="center"/>
              <w:rPr>
                <w:sz w:val="16"/>
                <w:szCs w:val="16"/>
              </w:rPr>
            </w:pPr>
            <w:r w:rsidRPr="00683054">
              <w:rPr>
                <w:color w:val="000000"/>
                <w:sz w:val="16"/>
                <w:szCs w:val="16"/>
              </w:rPr>
              <w:t>Кировский</w:t>
            </w:r>
          </w:p>
        </w:tc>
        <w:tc>
          <w:tcPr>
            <w:tcW w:w="1536" w:type="dxa"/>
            <w:vAlign w:val="center"/>
          </w:tcPr>
          <w:p w:rsidR="007E15F7" w:rsidRPr="00683054" w:rsidRDefault="007E15F7" w:rsidP="006D29E9">
            <w:pPr>
              <w:widowControl w:val="0"/>
              <w:autoSpaceDE w:val="0"/>
              <w:autoSpaceDN w:val="0"/>
              <w:adjustRightInd w:val="0"/>
              <w:jc w:val="center"/>
              <w:rPr>
                <w:b/>
                <w:sz w:val="16"/>
                <w:szCs w:val="16"/>
              </w:rPr>
            </w:pPr>
            <w:r w:rsidRPr="00683054">
              <w:rPr>
                <w:b/>
                <w:bCs/>
                <w:color w:val="000000"/>
                <w:sz w:val="16"/>
                <w:szCs w:val="16"/>
              </w:rPr>
              <w:t>12 929 883,00</w:t>
            </w:r>
          </w:p>
        </w:tc>
        <w:tc>
          <w:tcPr>
            <w:tcW w:w="1254" w:type="dxa"/>
            <w:vAlign w:val="center"/>
          </w:tcPr>
          <w:p w:rsidR="007E15F7" w:rsidRPr="00683054" w:rsidRDefault="007E15F7" w:rsidP="006D29E9">
            <w:pPr>
              <w:widowControl w:val="0"/>
              <w:autoSpaceDE w:val="0"/>
              <w:autoSpaceDN w:val="0"/>
              <w:adjustRightInd w:val="0"/>
              <w:jc w:val="center"/>
              <w:rPr>
                <w:bCs/>
                <w:color w:val="000000"/>
                <w:sz w:val="16"/>
                <w:szCs w:val="16"/>
              </w:rPr>
            </w:pPr>
          </w:p>
        </w:tc>
        <w:tc>
          <w:tcPr>
            <w:tcW w:w="1256" w:type="dxa"/>
            <w:vAlign w:val="center"/>
          </w:tcPr>
          <w:p w:rsidR="007E15F7" w:rsidRPr="00683054" w:rsidRDefault="007E15F7" w:rsidP="006D29E9">
            <w:pPr>
              <w:widowControl w:val="0"/>
              <w:tabs>
                <w:tab w:val="left" w:pos="1092"/>
              </w:tabs>
              <w:autoSpaceDE w:val="0"/>
              <w:autoSpaceDN w:val="0"/>
              <w:adjustRightInd w:val="0"/>
              <w:jc w:val="center"/>
              <w:rPr>
                <w:sz w:val="16"/>
                <w:szCs w:val="16"/>
              </w:rPr>
            </w:pPr>
            <w:r w:rsidRPr="00683054">
              <w:rPr>
                <w:bCs/>
                <w:color w:val="000000"/>
                <w:sz w:val="16"/>
                <w:szCs w:val="16"/>
              </w:rPr>
              <w:t>12 929 883,00</w:t>
            </w:r>
          </w:p>
          <w:p w:rsidR="007E15F7" w:rsidRPr="00683054" w:rsidRDefault="007E15F7" w:rsidP="006D29E9">
            <w:pPr>
              <w:jc w:val="center"/>
              <w:rPr>
                <w:sz w:val="16"/>
                <w:szCs w:val="16"/>
              </w:rPr>
            </w:pPr>
          </w:p>
        </w:tc>
        <w:tc>
          <w:tcPr>
            <w:tcW w:w="1362" w:type="dxa"/>
            <w:vAlign w:val="center"/>
          </w:tcPr>
          <w:p w:rsidR="007E15F7" w:rsidRPr="00683054" w:rsidRDefault="007E15F7" w:rsidP="006D29E9">
            <w:pPr>
              <w:jc w:val="center"/>
              <w:rPr>
                <w:b/>
                <w:bCs/>
                <w:color w:val="000000"/>
                <w:sz w:val="16"/>
                <w:szCs w:val="16"/>
              </w:rPr>
            </w:pPr>
            <w:r w:rsidRPr="00683054">
              <w:rPr>
                <w:b/>
                <w:bCs/>
                <w:color w:val="000000"/>
                <w:sz w:val="16"/>
                <w:szCs w:val="16"/>
              </w:rPr>
              <w:t>12 929 883,00</w:t>
            </w:r>
          </w:p>
          <w:p w:rsidR="007E15F7" w:rsidRPr="00683054" w:rsidRDefault="007E15F7" w:rsidP="006D29E9">
            <w:pPr>
              <w:widowControl w:val="0"/>
              <w:autoSpaceDE w:val="0"/>
              <w:autoSpaceDN w:val="0"/>
              <w:adjustRightInd w:val="0"/>
              <w:jc w:val="center"/>
              <w:rPr>
                <w:b/>
                <w:sz w:val="16"/>
                <w:szCs w:val="16"/>
              </w:rPr>
            </w:pPr>
          </w:p>
        </w:tc>
        <w:tc>
          <w:tcPr>
            <w:tcW w:w="1275" w:type="dxa"/>
            <w:vAlign w:val="center"/>
          </w:tcPr>
          <w:p w:rsidR="007E15F7" w:rsidRPr="007E15F7" w:rsidRDefault="007E15F7" w:rsidP="006D29E9">
            <w:pPr>
              <w:jc w:val="center"/>
              <w:rPr>
                <w:bCs/>
                <w:color w:val="000000"/>
                <w:sz w:val="16"/>
                <w:szCs w:val="16"/>
              </w:rPr>
            </w:pPr>
            <w:r w:rsidRPr="007E15F7">
              <w:rPr>
                <w:bCs/>
                <w:color w:val="000000"/>
                <w:sz w:val="16"/>
                <w:szCs w:val="16"/>
              </w:rPr>
              <w:t>12 929 883,00</w:t>
            </w:r>
          </w:p>
          <w:p w:rsidR="007E15F7" w:rsidRPr="007E15F7" w:rsidRDefault="007E15F7" w:rsidP="006D29E9">
            <w:pPr>
              <w:widowControl w:val="0"/>
              <w:autoSpaceDE w:val="0"/>
              <w:autoSpaceDN w:val="0"/>
              <w:adjustRightInd w:val="0"/>
              <w:jc w:val="center"/>
              <w:rPr>
                <w:sz w:val="16"/>
                <w:szCs w:val="16"/>
              </w:rPr>
            </w:pPr>
          </w:p>
        </w:tc>
        <w:tc>
          <w:tcPr>
            <w:tcW w:w="1256" w:type="dxa"/>
            <w:vAlign w:val="center"/>
          </w:tcPr>
          <w:p w:rsidR="007E15F7" w:rsidRPr="00683054" w:rsidRDefault="007E15F7" w:rsidP="006D29E9">
            <w:pPr>
              <w:widowControl w:val="0"/>
              <w:autoSpaceDE w:val="0"/>
              <w:autoSpaceDN w:val="0"/>
              <w:adjustRightInd w:val="0"/>
              <w:jc w:val="center"/>
              <w:rPr>
                <w:sz w:val="16"/>
                <w:szCs w:val="16"/>
              </w:rPr>
            </w:pPr>
          </w:p>
        </w:tc>
        <w:tc>
          <w:tcPr>
            <w:tcW w:w="1117" w:type="dxa"/>
            <w:vAlign w:val="center"/>
          </w:tcPr>
          <w:p w:rsidR="007E15F7" w:rsidRPr="00683054" w:rsidRDefault="007E15F7" w:rsidP="006D29E9">
            <w:pPr>
              <w:jc w:val="center"/>
              <w:rPr>
                <w:b/>
                <w:bCs/>
                <w:color w:val="000000"/>
                <w:sz w:val="16"/>
                <w:szCs w:val="16"/>
              </w:rPr>
            </w:pPr>
            <w:r w:rsidRPr="00683054">
              <w:rPr>
                <w:sz w:val="16"/>
                <w:szCs w:val="16"/>
              </w:rPr>
              <w:t>6 485,38</w:t>
            </w:r>
          </w:p>
        </w:tc>
      </w:tr>
      <w:tr w:rsidR="007E15F7" w:rsidRPr="00683054" w:rsidTr="00F12AC0">
        <w:trPr>
          <w:trHeight w:val="269"/>
        </w:trPr>
        <w:tc>
          <w:tcPr>
            <w:tcW w:w="1363" w:type="dxa"/>
            <w:vAlign w:val="center"/>
          </w:tcPr>
          <w:p w:rsidR="007E15F7" w:rsidRPr="00683054" w:rsidRDefault="007E15F7" w:rsidP="006D29E9">
            <w:pPr>
              <w:widowControl w:val="0"/>
              <w:autoSpaceDE w:val="0"/>
              <w:autoSpaceDN w:val="0"/>
              <w:adjustRightInd w:val="0"/>
              <w:jc w:val="center"/>
              <w:rPr>
                <w:sz w:val="16"/>
                <w:szCs w:val="16"/>
              </w:rPr>
            </w:pPr>
            <w:r w:rsidRPr="00683054">
              <w:rPr>
                <w:sz w:val="16"/>
                <w:szCs w:val="16"/>
              </w:rPr>
              <w:t>Лужский</w:t>
            </w:r>
          </w:p>
        </w:tc>
        <w:tc>
          <w:tcPr>
            <w:tcW w:w="1536" w:type="dxa"/>
            <w:vAlign w:val="center"/>
          </w:tcPr>
          <w:p w:rsidR="007E15F7" w:rsidRPr="00683054" w:rsidRDefault="007E15F7" w:rsidP="006D29E9">
            <w:pPr>
              <w:widowControl w:val="0"/>
              <w:tabs>
                <w:tab w:val="left" w:pos="1092"/>
              </w:tabs>
              <w:autoSpaceDE w:val="0"/>
              <w:autoSpaceDN w:val="0"/>
              <w:adjustRightInd w:val="0"/>
              <w:jc w:val="center"/>
              <w:rPr>
                <w:b/>
                <w:sz w:val="16"/>
                <w:szCs w:val="16"/>
              </w:rPr>
            </w:pPr>
          </w:p>
          <w:p w:rsidR="007E15F7" w:rsidRPr="006D77A1" w:rsidRDefault="007E15F7" w:rsidP="006D77A1">
            <w:pPr>
              <w:jc w:val="center"/>
              <w:rPr>
                <w:b/>
                <w:bCs/>
                <w:color w:val="000000"/>
                <w:sz w:val="16"/>
                <w:szCs w:val="16"/>
              </w:rPr>
            </w:pPr>
            <w:r w:rsidRPr="00683054">
              <w:rPr>
                <w:b/>
                <w:bCs/>
                <w:color w:val="000000"/>
                <w:sz w:val="16"/>
                <w:szCs w:val="16"/>
              </w:rPr>
              <w:t>83 570,00</w:t>
            </w:r>
          </w:p>
        </w:tc>
        <w:tc>
          <w:tcPr>
            <w:tcW w:w="1254" w:type="dxa"/>
            <w:vAlign w:val="center"/>
          </w:tcPr>
          <w:p w:rsidR="007E15F7" w:rsidRPr="00683054" w:rsidRDefault="007E15F7" w:rsidP="006D29E9">
            <w:pPr>
              <w:jc w:val="center"/>
              <w:rPr>
                <w:bCs/>
                <w:color w:val="000000"/>
                <w:sz w:val="16"/>
                <w:szCs w:val="16"/>
              </w:rPr>
            </w:pPr>
          </w:p>
        </w:tc>
        <w:tc>
          <w:tcPr>
            <w:tcW w:w="1256" w:type="dxa"/>
            <w:vAlign w:val="center"/>
          </w:tcPr>
          <w:p w:rsidR="007E15F7" w:rsidRPr="00683054" w:rsidRDefault="007E15F7" w:rsidP="006D29E9">
            <w:pPr>
              <w:jc w:val="center"/>
              <w:rPr>
                <w:bCs/>
                <w:color w:val="000000"/>
                <w:sz w:val="16"/>
                <w:szCs w:val="16"/>
              </w:rPr>
            </w:pPr>
            <w:r w:rsidRPr="00683054">
              <w:rPr>
                <w:bCs/>
                <w:color w:val="000000"/>
                <w:sz w:val="16"/>
                <w:szCs w:val="16"/>
              </w:rPr>
              <w:t>83 570,00</w:t>
            </w:r>
          </w:p>
          <w:p w:rsidR="007E15F7" w:rsidRPr="00683054" w:rsidRDefault="007E15F7" w:rsidP="006D29E9">
            <w:pPr>
              <w:jc w:val="center"/>
              <w:rPr>
                <w:bCs/>
                <w:color w:val="000000"/>
                <w:sz w:val="16"/>
                <w:szCs w:val="16"/>
              </w:rPr>
            </w:pPr>
          </w:p>
        </w:tc>
        <w:tc>
          <w:tcPr>
            <w:tcW w:w="1362" w:type="dxa"/>
            <w:vAlign w:val="center"/>
          </w:tcPr>
          <w:p w:rsidR="007E15F7" w:rsidRPr="00683054" w:rsidRDefault="007E15F7" w:rsidP="006D29E9">
            <w:pPr>
              <w:jc w:val="center"/>
              <w:rPr>
                <w:b/>
                <w:bCs/>
                <w:color w:val="000000"/>
                <w:sz w:val="16"/>
                <w:szCs w:val="16"/>
              </w:rPr>
            </w:pPr>
            <w:r w:rsidRPr="00683054">
              <w:rPr>
                <w:b/>
                <w:bCs/>
                <w:color w:val="000000"/>
                <w:sz w:val="16"/>
                <w:szCs w:val="16"/>
              </w:rPr>
              <w:t>83 570,00</w:t>
            </w:r>
          </w:p>
          <w:p w:rsidR="007E15F7" w:rsidRPr="00683054" w:rsidRDefault="007E15F7" w:rsidP="006D29E9">
            <w:pPr>
              <w:widowControl w:val="0"/>
              <w:autoSpaceDE w:val="0"/>
              <w:autoSpaceDN w:val="0"/>
              <w:adjustRightInd w:val="0"/>
              <w:jc w:val="center"/>
              <w:rPr>
                <w:b/>
                <w:sz w:val="16"/>
                <w:szCs w:val="16"/>
              </w:rPr>
            </w:pPr>
          </w:p>
        </w:tc>
        <w:tc>
          <w:tcPr>
            <w:tcW w:w="1275" w:type="dxa"/>
            <w:vAlign w:val="center"/>
          </w:tcPr>
          <w:p w:rsidR="007E15F7" w:rsidRPr="007E15F7" w:rsidRDefault="007E15F7" w:rsidP="006D29E9">
            <w:pPr>
              <w:jc w:val="center"/>
              <w:rPr>
                <w:bCs/>
                <w:color w:val="000000"/>
                <w:sz w:val="16"/>
                <w:szCs w:val="16"/>
              </w:rPr>
            </w:pPr>
            <w:r w:rsidRPr="007E15F7">
              <w:rPr>
                <w:bCs/>
                <w:color w:val="000000"/>
                <w:sz w:val="16"/>
                <w:szCs w:val="16"/>
              </w:rPr>
              <w:t>83 570,00</w:t>
            </w:r>
          </w:p>
          <w:p w:rsidR="007E15F7" w:rsidRPr="007E15F7" w:rsidRDefault="007E15F7" w:rsidP="006D29E9">
            <w:pPr>
              <w:widowControl w:val="0"/>
              <w:autoSpaceDE w:val="0"/>
              <w:autoSpaceDN w:val="0"/>
              <w:adjustRightInd w:val="0"/>
              <w:jc w:val="center"/>
              <w:rPr>
                <w:sz w:val="16"/>
                <w:szCs w:val="16"/>
              </w:rPr>
            </w:pPr>
          </w:p>
        </w:tc>
        <w:tc>
          <w:tcPr>
            <w:tcW w:w="1256" w:type="dxa"/>
            <w:vAlign w:val="center"/>
          </w:tcPr>
          <w:p w:rsidR="007E15F7" w:rsidRPr="00683054" w:rsidRDefault="007E15F7" w:rsidP="006D29E9">
            <w:pPr>
              <w:widowControl w:val="0"/>
              <w:autoSpaceDE w:val="0"/>
              <w:autoSpaceDN w:val="0"/>
              <w:adjustRightInd w:val="0"/>
              <w:jc w:val="center"/>
              <w:rPr>
                <w:sz w:val="16"/>
                <w:szCs w:val="16"/>
              </w:rPr>
            </w:pPr>
          </w:p>
        </w:tc>
        <w:tc>
          <w:tcPr>
            <w:tcW w:w="1117" w:type="dxa"/>
            <w:vAlign w:val="center"/>
          </w:tcPr>
          <w:p w:rsidR="007E15F7" w:rsidRPr="00683054" w:rsidRDefault="007E15F7" w:rsidP="006D29E9">
            <w:pPr>
              <w:widowControl w:val="0"/>
              <w:autoSpaceDE w:val="0"/>
              <w:autoSpaceDN w:val="0"/>
              <w:adjustRightInd w:val="0"/>
              <w:jc w:val="center"/>
              <w:rPr>
                <w:b/>
                <w:bCs/>
                <w:color w:val="000000"/>
                <w:sz w:val="16"/>
                <w:szCs w:val="16"/>
              </w:rPr>
            </w:pPr>
            <w:r w:rsidRPr="00683054">
              <w:rPr>
                <w:sz w:val="16"/>
                <w:szCs w:val="16"/>
              </w:rPr>
              <w:t>8 783,37</w:t>
            </w:r>
          </w:p>
        </w:tc>
      </w:tr>
      <w:tr w:rsidR="00683054" w:rsidRPr="00683054" w:rsidTr="00F12AC0">
        <w:trPr>
          <w:trHeight w:val="567"/>
        </w:trPr>
        <w:tc>
          <w:tcPr>
            <w:tcW w:w="1363" w:type="dxa"/>
            <w:vAlign w:val="center"/>
          </w:tcPr>
          <w:p w:rsidR="00683054" w:rsidRPr="00683054" w:rsidRDefault="00683054" w:rsidP="006D29E9">
            <w:pPr>
              <w:widowControl w:val="0"/>
              <w:autoSpaceDE w:val="0"/>
              <w:autoSpaceDN w:val="0"/>
              <w:adjustRightInd w:val="0"/>
              <w:jc w:val="center"/>
              <w:rPr>
                <w:sz w:val="16"/>
                <w:szCs w:val="16"/>
              </w:rPr>
            </w:pPr>
            <w:r w:rsidRPr="00683054">
              <w:rPr>
                <w:sz w:val="16"/>
                <w:szCs w:val="16"/>
              </w:rPr>
              <w:t>Сосновоборский</w:t>
            </w:r>
          </w:p>
        </w:tc>
        <w:tc>
          <w:tcPr>
            <w:tcW w:w="1536" w:type="dxa"/>
            <w:vAlign w:val="center"/>
          </w:tcPr>
          <w:p w:rsidR="00683054" w:rsidRPr="00683054" w:rsidRDefault="00683054" w:rsidP="006D29E9">
            <w:pPr>
              <w:jc w:val="center"/>
              <w:rPr>
                <w:b/>
                <w:bCs/>
                <w:color w:val="000000"/>
                <w:sz w:val="16"/>
                <w:szCs w:val="16"/>
              </w:rPr>
            </w:pPr>
            <w:r w:rsidRPr="00683054">
              <w:rPr>
                <w:b/>
                <w:bCs/>
                <w:color w:val="000000"/>
                <w:sz w:val="16"/>
                <w:szCs w:val="16"/>
              </w:rPr>
              <w:t>56 952 741,65</w:t>
            </w:r>
          </w:p>
          <w:p w:rsidR="00683054" w:rsidRPr="00683054" w:rsidRDefault="00683054" w:rsidP="006D29E9">
            <w:pPr>
              <w:widowControl w:val="0"/>
              <w:autoSpaceDE w:val="0"/>
              <w:autoSpaceDN w:val="0"/>
              <w:adjustRightInd w:val="0"/>
              <w:jc w:val="center"/>
              <w:rPr>
                <w:b/>
                <w:sz w:val="16"/>
                <w:szCs w:val="16"/>
              </w:rPr>
            </w:pPr>
          </w:p>
        </w:tc>
        <w:tc>
          <w:tcPr>
            <w:tcW w:w="1254" w:type="dxa"/>
            <w:vAlign w:val="center"/>
          </w:tcPr>
          <w:p w:rsidR="00683054" w:rsidRPr="00683054" w:rsidRDefault="00683054" w:rsidP="006D29E9">
            <w:pPr>
              <w:jc w:val="center"/>
              <w:rPr>
                <w:bCs/>
                <w:color w:val="000000"/>
                <w:sz w:val="16"/>
                <w:szCs w:val="16"/>
              </w:rPr>
            </w:pPr>
            <w:r w:rsidRPr="00683054">
              <w:rPr>
                <w:bCs/>
                <w:color w:val="000000"/>
                <w:sz w:val="16"/>
                <w:szCs w:val="16"/>
              </w:rPr>
              <w:t>1 408 305,68</w:t>
            </w:r>
          </w:p>
        </w:tc>
        <w:tc>
          <w:tcPr>
            <w:tcW w:w="1256" w:type="dxa"/>
            <w:vAlign w:val="center"/>
          </w:tcPr>
          <w:p w:rsidR="00683054" w:rsidRPr="00683054" w:rsidRDefault="00683054" w:rsidP="006D29E9">
            <w:pPr>
              <w:jc w:val="center"/>
              <w:rPr>
                <w:bCs/>
                <w:color w:val="000000"/>
                <w:sz w:val="16"/>
                <w:szCs w:val="16"/>
              </w:rPr>
            </w:pPr>
            <w:r w:rsidRPr="00683054">
              <w:rPr>
                <w:bCs/>
                <w:color w:val="000000"/>
                <w:sz w:val="16"/>
                <w:szCs w:val="16"/>
              </w:rPr>
              <w:t>55 544 435 ,97</w:t>
            </w:r>
          </w:p>
        </w:tc>
        <w:tc>
          <w:tcPr>
            <w:tcW w:w="1362" w:type="dxa"/>
            <w:vAlign w:val="center"/>
          </w:tcPr>
          <w:p w:rsidR="00683054" w:rsidRPr="00683054" w:rsidRDefault="00683054" w:rsidP="006D29E9">
            <w:pPr>
              <w:jc w:val="center"/>
              <w:rPr>
                <w:b/>
                <w:bCs/>
                <w:color w:val="000000"/>
                <w:sz w:val="16"/>
                <w:szCs w:val="16"/>
              </w:rPr>
            </w:pPr>
            <w:r w:rsidRPr="00683054">
              <w:rPr>
                <w:b/>
                <w:bCs/>
                <w:color w:val="000000"/>
                <w:sz w:val="16"/>
                <w:szCs w:val="16"/>
              </w:rPr>
              <w:t>70 268 195,0</w:t>
            </w:r>
            <w:r w:rsidR="00BA617D">
              <w:rPr>
                <w:b/>
                <w:bCs/>
                <w:color w:val="000000"/>
                <w:sz w:val="16"/>
                <w:szCs w:val="16"/>
              </w:rPr>
              <w:t>5</w:t>
            </w:r>
          </w:p>
          <w:p w:rsidR="00683054" w:rsidRPr="00683054" w:rsidRDefault="00683054" w:rsidP="006D29E9">
            <w:pPr>
              <w:widowControl w:val="0"/>
              <w:autoSpaceDE w:val="0"/>
              <w:autoSpaceDN w:val="0"/>
              <w:adjustRightInd w:val="0"/>
              <w:jc w:val="center"/>
              <w:rPr>
                <w:b/>
                <w:sz w:val="16"/>
                <w:szCs w:val="16"/>
              </w:rPr>
            </w:pPr>
          </w:p>
        </w:tc>
        <w:tc>
          <w:tcPr>
            <w:tcW w:w="1275" w:type="dxa"/>
            <w:vAlign w:val="center"/>
          </w:tcPr>
          <w:p w:rsidR="007E15F7" w:rsidRPr="007E15F7" w:rsidRDefault="007E15F7" w:rsidP="006D29E9">
            <w:pPr>
              <w:jc w:val="center"/>
              <w:rPr>
                <w:bCs/>
                <w:color w:val="000000"/>
                <w:sz w:val="16"/>
                <w:szCs w:val="16"/>
              </w:rPr>
            </w:pPr>
            <w:r w:rsidRPr="007E15F7">
              <w:rPr>
                <w:bCs/>
                <w:color w:val="000000"/>
                <w:sz w:val="16"/>
                <w:szCs w:val="16"/>
              </w:rPr>
              <w:t>55 544 435,97</w:t>
            </w:r>
          </w:p>
          <w:p w:rsidR="00683054" w:rsidRPr="00683054" w:rsidRDefault="00683054" w:rsidP="006D29E9">
            <w:pPr>
              <w:widowControl w:val="0"/>
              <w:autoSpaceDE w:val="0"/>
              <w:autoSpaceDN w:val="0"/>
              <w:adjustRightInd w:val="0"/>
              <w:jc w:val="center"/>
              <w:rPr>
                <w:sz w:val="16"/>
                <w:szCs w:val="16"/>
              </w:rPr>
            </w:pPr>
          </w:p>
        </w:tc>
        <w:tc>
          <w:tcPr>
            <w:tcW w:w="1256" w:type="dxa"/>
            <w:vAlign w:val="center"/>
          </w:tcPr>
          <w:p w:rsidR="00683054" w:rsidRPr="00683054" w:rsidRDefault="00683054" w:rsidP="006D29E9">
            <w:pPr>
              <w:jc w:val="center"/>
              <w:rPr>
                <w:bCs/>
                <w:color w:val="000000"/>
                <w:sz w:val="16"/>
                <w:szCs w:val="16"/>
              </w:rPr>
            </w:pPr>
            <w:r w:rsidRPr="00683054">
              <w:rPr>
                <w:bCs/>
                <w:color w:val="000000"/>
                <w:sz w:val="16"/>
                <w:szCs w:val="16"/>
              </w:rPr>
              <w:t>14 723 759,0</w:t>
            </w:r>
            <w:r w:rsidR="00BA617D">
              <w:rPr>
                <w:bCs/>
                <w:color w:val="000000"/>
                <w:sz w:val="16"/>
                <w:szCs w:val="16"/>
              </w:rPr>
              <w:t>8</w:t>
            </w:r>
          </w:p>
          <w:p w:rsidR="00683054" w:rsidRPr="00683054" w:rsidRDefault="00683054" w:rsidP="006D29E9">
            <w:pPr>
              <w:widowControl w:val="0"/>
              <w:autoSpaceDE w:val="0"/>
              <w:autoSpaceDN w:val="0"/>
              <w:adjustRightInd w:val="0"/>
              <w:jc w:val="center"/>
              <w:rPr>
                <w:sz w:val="16"/>
                <w:szCs w:val="16"/>
              </w:rPr>
            </w:pPr>
          </w:p>
        </w:tc>
        <w:tc>
          <w:tcPr>
            <w:tcW w:w="1117" w:type="dxa"/>
            <w:vAlign w:val="center"/>
          </w:tcPr>
          <w:p w:rsidR="00683054" w:rsidRPr="00683054" w:rsidRDefault="00683054" w:rsidP="006D29E9">
            <w:pPr>
              <w:jc w:val="center"/>
              <w:rPr>
                <w:bCs/>
                <w:color w:val="000000"/>
                <w:sz w:val="16"/>
                <w:szCs w:val="16"/>
              </w:rPr>
            </w:pPr>
            <w:r w:rsidRPr="00683054">
              <w:rPr>
                <w:bCs/>
                <w:color w:val="000000"/>
                <w:sz w:val="16"/>
                <w:szCs w:val="16"/>
              </w:rPr>
              <w:t>3 680 760,75</w:t>
            </w:r>
          </w:p>
        </w:tc>
      </w:tr>
      <w:tr w:rsidR="00683054" w:rsidRPr="00683054" w:rsidTr="00F12AC0">
        <w:trPr>
          <w:trHeight w:val="312"/>
        </w:trPr>
        <w:tc>
          <w:tcPr>
            <w:tcW w:w="1363" w:type="dxa"/>
            <w:vAlign w:val="center"/>
          </w:tcPr>
          <w:p w:rsidR="00683054" w:rsidRPr="00683054" w:rsidRDefault="00683054" w:rsidP="006D29E9">
            <w:pPr>
              <w:jc w:val="center"/>
              <w:rPr>
                <w:sz w:val="16"/>
                <w:szCs w:val="16"/>
              </w:rPr>
            </w:pPr>
            <w:r w:rsidRPr="00683054">
              <w:rPr>
                <w:color w:val="000000"/>
                <w:sz w:val="16"/>
                <w:szCs w:val="16"/>
              </w:rPr>
              <w:t>Тосненский</w:t>
            </w:r>
          </w:p>
        </w:tc>
        <w:tc>
          <w:tcPr>
            <w:tcW w:w="1536" w:type="dxa"/>
            <w:vAlign w:val="center"/>
          </w:tcPr>
          <w:p w:rsidR="00683054" w:rsidRPr="006D77A1" w:rsidRDefault="00683054" w:rsidP="006D77A1">
            <w:pPr>
              <w:jc w:val="center"/>
              <w:rPr>
                <w:b/>
                <w:bCs/>
                <w:color w:val="000000"/>
                <w:sz w:val="16"/>
                <w:szCs w:val="16"/>
              </w:rPr>
            </w:pPr>
            <w:r w:rsidRPr="00683054">
              <w:rPr>
                <w:b/>
                <w:bCs/>
                <w:color w:val="000000"/>
                <w:sz w:val="16"/>
                <w:szCs w:val="16"/>
              </w:rPr>
              <w:t>13 764 122,45</w:t>
            </w:r>
          </w:p>
        </w:tc>
        <w:tc>
          <w:tcPr>
            <w:tcW w:w="1254" w:type="dxa"/>
            <w:vAlign w:val="center"/>
          </w:tcPr>
          <w:p w:rsidR="00683054" w:rsidRPr="00683054" w:rsidRDefault="00683054" w:rsidP="006D29E9">
            <w:pPr>
              <w:jc w:val="center"/>
              <w:rPr>
                <w:bCs/>
                <w:color w:val="000000"/>
                <w:sz w:val="16"/>
                <w:szCs w:val="16"/>
              </w:rPr>
            </w:pPr>
            <w:r w:rsidRPr="00683054">
              <w:rPr>
                <w:bCs/>
                <w:color w:val="000000"/>
                <w:sz w:val="16"/>
                <w:szCs w:val="16"/>
              </w:rPr>
              <w:t>2 684 003,86</w:t>
            </w:r>
          </w:p>
        </w:tc>
        <w:tc>
          <w:tcPr>
            <w:tcW w:w="1256" w:type="dxa"/>
            <w:vAlign w:val="center"/>
          </w:tcPr>
          <w:p w:rsidR="00683054" w:rsidRPr="00683054" w:rsidRDefault="00683054" w:rsidP="006D77A1">
            <w:pPr>
              <w:jc w:val="center"/>
              <w:rPr>
                <w:bCs/>
                <w:color w:val="000000"/>
                <w:sz w:val="16"/>
                <w:szCs w:val="16"/>
              </w:rPr>
            </w:pPr>
            <w:r w:rsidRPr="00683054">
              <w:rPr>
                <w:bCs/>
                <w:color w:val="000000"/>
                <w:sz w:val="16"/>
                <w:szCs w:val="16"/>
              </w:rPr>
              <w:t>11 080 118,59</w:t>
            </w:r>
          </w:p>
        </w:tc>
        <w:tc>
          <w:tcPr>
            <w:tcW w:w="1362" w:type="dxa"/>
            <w:vAlign w:val="center"/>
          </w:tcPr>
          <w:p w:rsidR="00683054" w:rsidRPr="006D77A1" w:rsidRDefault="00683054" w:rsidP="006D77A1">
            <w:pPr>
              <w:jc w:val="center"/>
              <w:rPr>
                <w:b/>
                <w:bCs/>
                <w:color w:val="000000"/>
                <w:sz w:val="16"/>
                <w:szCs w:val="16"/>
              </w:rPr>
            </w:pPr>
            <w:r w:rsidRPr="00683054">
              <w:rPr>
                <w:b/>
                <w:bCs/>
                <w:color w:val="000000"/>
                <w:sz w:val="16"/>
                <w:szCs w:val="16"/>
              </w:rPr>
              <w:t>11 080 118,59</w:t>
            </w:r>
          </w:p>
        </w:tc>
        <w:tc>
          <w:tcPr>
            <w:tcW w:w="1275" w:type="dxa"/>
            <w:vAlign w:val="center"/>
          </w:tcPr>
          <w:p w:rsidR="00683054" w:rsidRPr="00683054" w:rsidRDefault="00683054" w:rsidP="006D77A1">
            <w:pPr>
              <w:jc w:val="center"/>
              <w:rPr>
                <w:bCs/>
                <w:color w:val="000000"/>
                <w:sz w:val="16"/>
                <w:szCs w:val="16"/>
              </w:rPr>
            </w:pPr>
            <w:r w:rsidRPr="00683054">
              <w:rPr>
                <w:bCs/>
                <w:color w:val="000000"/>
                <w:sz w:val="16"/>
                <w:szCs w:val="16"/>
              </w:rPr>
              <w:t>11 080 118,59</w:t>
            </w:r>
          </w:p>
          <w:p w:rsidR="00683054" w:rsidRPr="00683054" w:rsidRDefault="00683054" w:rsidP="006D77A1">
            <w:pPr>
              <w:widowControl w:val="0"/>
              <w:autoSpaceDE w:val="0"/>
              <w:autoSpaceDN w:val="0"/>
              <w:adjustRightInd w:val="0"/>
              <w:jc w:val="center"/>
              <w:rPr>
                <w:sz w:val="16"/>
                <w:szCs w:val="16"/>
              </w:rPr>
            </w:pPr>
          </w:p>
        </w:tc>
        <w:tc>
          <w:tcPr>
            <w:tcW w:w="1256" w:type="dxa"/>
            <w:vAlign w:val="center"/>
          </w:tcPr>
          <w:p w:rsidR="00683054" w:rsidRPr="00683054" w:rsidRDefault="00683054" w:rsidP="006D29E9">
            <w:pPr>
              <w:widowControl w:val="0"/>
              <w:autoSpaceDE w:val="0"/>
              <w:autoSpaceDN w:val="0"/>
              <w:adjustRightInd w:val="0"/>
              <w:jc w:val="center"/>
              <w:rPr>
                <w:sz w:val="16"/>
                <w:szCs w:val="16"/>
              </w:rPr>
            </w:pPr>
          </w:p>
        </w:tc>
        <w:tc>
          <w:tcPr>
            <w:tcW w:w="1117" w:type="dxa"/>
            <w:vAlign w:val="center"/>
          </w:tcPr>
          <w:p w:rsidR="00683054" w:rsidRPr="00683054" w:rsidRDefault="00683054" w:rsidP="006D29E9">
            <w:pPr>
              <w:jc w:val="center"/>
              <w:rPr>
                <w:bCs/>
                <w:color w:val="000000"/>
                <w:sz w:val="16"/>
                <w:szCs w:val="16"/>
              </w:rPr>
            </w:pPr>
            <w:r w:rsidRPr="00683054">
              <w:rPr>
                <w:bCs/>
                <w:color w:val="000000"/>
                <w:sz w:val="16"/>
                <w:szCs w:val="16"/>
              </w:rPr>
              <w:t>-</w:t>
            </w:r>
          </w:p>
        </w:tc>
      </w:tr>
      <w:tr w:rsidR="00683054" w:rsidRPr="00683054" w:rsidTr="00F12AC0">
        <w:trPr>
          <w:trHeight w:val="434"/>
        </w:trPr>
        <w:tc>
          <w:tcPr>
            <w:tcW w:w="1363" w:type="dxa"/>
            <w:vAlign w:val="center"/>
          </w:tcPr>
          <w:p w:rsidR="00683054" w:rsidRPr="00683054" w:rsidRDefault="00683054" w:rsidP="006D29E9">
            <w:pPr>
              <w:widowControl w:val="0"/>
              <w:autoSpaceDE w:val="0"/>
              <w:autoSpaceDN w:val="0"/>
              <w:adjustRightInd w:val="0"/>
              <w:jc w:val="center"/>
              <w:rPr>
                <w:sz w:val="16"/>
                <w:szCs w:val="16"/>
              </w:rPr>
            </w:pPr>
            <w:r w:rsidRPr="00683054">
              <w:rPr>
                <w:sz w:val="16"/>
                <w:szCs w:val="16"/>
              </w:rPr>
              <w:t>Итого</w:t>
            </w:r>
          </w:p>
        </w:tc>
        <w:tc>
          <w:tcPr>
            <w:tcW w:w="1536" w:type="dxa"/>
            <w:vAlign w:val="center"/>
          </w:tcPr>
          <w:p w:rsidR="00683054" w:rsidRPr="00683054" w:rsidRDefault="00683054" w:rsidP="006D29E9">
            <w:pPr>
              <w:jc w:val="center"/>
              <w:rPr>
                <w:b/>
                <w:bCs/>
                <w:color w:val="000000"/>
                <w:sz w:val="16"/>
                <w:szCs w:val="16"/>
              </w:rPr>
            </w:pPr>
            <w:r w:rsidRPr="00683054">
              <w:rPr>
                <w:b/>
                <w:bCs/>
                <w:color w:val="000000"/>
                <w:sz w:val="16"/>
                <w:szCs w:val="16"/>
              </w:rPr>
              <w:t>92 698 677,10</w:t>
            </w:r>
          </w:p>
          <w:p w:rsidR="00683054" w:rsidRPr="00683054" w:rsidRDefault="00683054" w:rsidP="006D29E9">
            <w:pPr>
              <w:widowControl w:val="0"/>
              <w:autoSpaceDE w:val="0"/>
              <w:autoSpaceDN w:val="0"/>
              <w:adjustRightInd w:val="0"/>
              <w:ind w:firstLine="708"/>
              <w:jc w:val="center"/>
              <w:rPr>
                <w:b/>
                <w:sz w:val="16"/>
                <w:szCs w:val="16"/>
              </w:rPr>
            </w:pPr>
          </w:p>
        </w:tc>
        <w:tc>
          <w:tcPr>
            <w:tcW w:w="1254" w:type="dxa"/>
            <w:vAlign w:val="center"/>
          </w:tcPr>
          <w:p w:rsidR="00683054" w:rsidRPr="00683054" w:rsidRDefault="00683054" w:rsidP="006D29E9">
            <w:pPr>
              <w:jc w:val="center"/>
              <w:rPr>
                <w:bCs/>
                <w:color w:val="000000"/>
                <w:sz w:val="16"/>
                <w:szCs w:val="16"/>
              </w:rPr>
            </w:pPr>
            <w:r w:rsidRPr="00683054">
              <w:rPr>
                <w:bCs/>
                <w:color w:val="000000"/>
                <w:sz w:val="16"/>
                <w:szCs w:val="16"/>
              </w:rPr>
              <w:t>4 092 309,54</w:t>
            </w:r>
          </w:p>
        </w:tc>
        <w:tc>
          <w:tcPr>
            <w:tcW w:w="1256" w:type="dxa"/>
            <w:vAlign w:val="center"/>
          </w:tcPr>
          <w:p w:rsidR="00683054" w:rsidRPr="00683054" w:rsidRDefault="00683054" w:rsidP="006D29E9">
            <w:pPr>
              <w:widowControl w:val="0"/>
              <w:autoSpaceDE w:val="0"/>
              <w:autoSpaceDN w:val="0"/>
              <w:adjustRightInd w:val="0"/>
              <w:jc w:val="center"/>
              <w:rPr>
                <w:sz w:val="16"/>
                <w:szCs w:val="16"/>
              </w:rPr>
            </w:pPr>
            <w:r w:rsidRPr="00683054">
              <w:rPr>
                <w:bCs/>
                <w:color w:val="000000"/>
                <w:sz w:val="16"/>
                <w:szCs w:val="16"/>
              </w:rPr>
              <w:t>88 606 367,56</w:t>
            </w:r>
          </w:p>
        </w:tc>
        <w:tc>
          <w:tcPr>
            <w:tcW w:w="1362" w:type="dxa"/>
            <w:vAlign w:val="center"/>
          </w:tcPr>
          <w:p w:rsidR="00683054" w:rsidRPr="00683054" w:rsidRDefault="00683054" w:rsidP="006D29E9">
            <w:pPr>
              <w:jc w:val="center"/>
              <w:rPr>
                <w:b/>
                <w:bCs/>
                <w:color w:val="000000"/>
                <w:sz w:val="16"/>
                <w:szCs w:val="16"/>
              </w:rPr>
            </w:pPr>
            <w:r w:rsidRPr="00683054">
              <w:rPr>
                <w:b/>
                <w:bCs/>
                <w:color w:val="000000"/>
                <w:sz w:val="16"/>
                <w:szCs w:val="16"/>
              </w:rPr>
              <w:t>103 330 126,6</w:t>
            </w:r>
            <w:r w:rsidR="00BA617D">
              <w:rPr>
                <w:b/>
                <w:bCs/>
                <w:color w:val="000000"/>
                <w:sz w:val="16"/>
                <w:szCs w:val="16"/>
              </w:rPr>
              <w:t>4</w:t>
            </w:r>
          </w:p>
          <w:p w:rsidR="00683054" w:rsidRPr="00683054" w:rsidRDefault="00683054" w:rsidP="006D29E9">
            <w:pPr>
              <w:widowControl w:val="0"/>
              <w:autoSpaceDE w:val="0"/>
              <w:autoSpaceDN w:val="0"/>
              <w:adjustRightInd w:val="0"/>
              <w:jc w:val="center"/>
              <w:rPr>
                <w:b/>
                <w:sz w:val="16"/>
                <w:szCs w:val="16"/>
              </w:rPr>
            </w:pPr>
          </w:p>
        </w:tc>
        <w:tc>
          <w:tcPr>
            <w:tcW w:w="1275" w:type="dxa"/>
            <w:vAlign w:val="center"/>
          </w:tcPr>
          <w:p w:rsidR="007E15F7" w:rsidRPr="007E15F7" w:rsidRDefault="007E15F7" w:rsidP="006D29E9">
            <w:pPr>
              <w:jc w:val="center"/>
              <w:rPr>
                <w:bCs/>
                <w:color w:val="000000"/>
                <w:sz w:val="16"/>
                <w:szCs w:val="16"/>
              </w:rPr>
            </w:pPr>
            <w:r w:rsidRPr="007E15F7">
              <w:rPr>
                <w:bCs/>
                <w:color w:val="000000"/>
                <w:sz w:val="16"/>
                <w:szCs w:val="16"/>
              </w:rPr>
              <w:t>88 606 367,56</w:t>
            </w:r>
          </w:p>
          <w:p w:rsidR="00683054" w:rsidRPr="00683054" w:rsidRDefault="00683054" w:rsidP="006D29E9">
            <w:pPr>
              <w:widowControl w:val="0"/>
              <w:autoSpaceDE w:val="0"/>
              <w:autoSpaceDN w:val="0"/>
              <w:adjustRightInd w:val="0"/>
              <w:jc w:val="center"/>
              <w:rPr>
                <w:sz w:val="16"/>
                <w:szCs w:val="16"/>
              </w:rPr>
            </w:pPr>
          </w:p>
        </w:tc>
        <w:tc>
          <w:tcPr>
            <w:tcW w:w="1256" w:type="dxa"/>
            <w:vAlign w:val="center"/>
          </w:tcPr>
          <w:p w:rsidR="00683054" w:rsidRPr="00683054" w:rsidRDefault="00683054" w:rsidP="006D29E9">
            <w:pPr>
              <w:jc w:val="center"/>
              <w:rPr>
                <w:bCs/>
                <w:color w:val="000000"/>
                <w:sz w:val="16"/>
                <w:szCs w:val="16"/>
              </w:rPr>
            </w:pPr>
            <w:r w:rsidRPr="00683054">
              <w:rPr>
                <w:bCs/>
                <w:color w:val="000000"/>
                <w:sz w:val="16"/>
                <w:szCs w:val="16"/>
              </w:rPr>
              <w:t>14 723 759,0</w:t>
            </w:r>
            <w:r w:rsidR="00BA617D">
              <w:rPr>
                <w:bCs/>
                <w:color w:val="000000"/>
                <w:sz w:val="16"/>
                <w:szCs w:val="16"/>
              </w:rPr>
              <w:t>8</w:t>
            </w:r>
          </w:p>
          <w:p w:rsidR="00683054" w:rsidRPr="00683054" w:rsidRDefault="00683054" w:rsidP="006D29E9">
            <w:pPr>
              <w:widowControl w:val="0"/>
              <w:autoSpaceDE w:val="0"/>
              <w:autoSpaceDN w:val="0"/>
              <w:adjustRightInd w:val="0"/>
              <w:jc w:val="center"/>
              <w:rPr>
                <w:sz w:val="16"/>
                <w:szCs w:val="16"/>
              </w:rPr>
            </w:pPr>
          </w:p>
        </w:tc>
        <w:tc>
          <w:tcPr>
            <w:tcW w:w="1117" w:type="dxa"/>
            <w:vAlign w:val="center"/>
          </w:tcPr>
          <w:p w:rsidR="00683054" w:rsidRPr="00683054" w:rsidRDefault="00683054" w:rsidP="006D29E9">
            <w:pPr>
              <w:jc w:val="center"/>
              <w:rPr>
                <w:bCs/>
                <w:color w:val="000000"/>
                <w:sz w:val="16"/>
                <w:szCs w:val="16"/>
              </w:rPr>
            </w:pPr>
            <w:r w:rsidRPr="00683054">
              <w:rPr>
                <w:bCs/>
                <w:color w:val="000000"/>
                <w:sz w:val="16"/>
                <w:szCs w:val="16"/>
              </w:rPr>
              <w:t>3 832 687,89</w:t>
            </w:r>
          </w:p>
        </w:tc>
      </w:tr>
    </w:tbl>
    <w:p w:rsidR="003D65D9" w:rsidRPr="005564C2" w:rsidRDefault="003D65D9" w:rsidP="001E4CF4">
      <w:pPr>
        <w:autoSpaceDE w:val="0"/>
        <w:autoSpaceDN w:val="0"/>
        <w:adjustRightInd w:val="0"/>
        <w:rPr>
          <w:sz w:val="28"/>
          <w:szCs w:val="28"/>
        </w:rPr>
      </w:pPr>
    </w:p>
    <w:p w:rsidR="00F12AC0" w:rsidRDefault="00F12AC0" w:rsidP="001E4CF4">
      <w:pPr>
        <w:autoSpaceDE w:val="0"/>
        <w:autoSpaceDN w:val="0"/>
        <w:adjustRightInd w:val="0"/>
        <w:rPr>
          <w:sz w:val="26"/>
          <w:szCs w:val="26"/>
        </w:rPr>
      </w:pPr>
    </w:p>
    <w:p w:rsidR="00F12AC0" w:rsidRDefault="00F12AC0" w:rsidP="001E4CF4">
      <w:pPr>
        <w:autoSpaceDE w:val="0"/>
        <w:autoSpaceDN w:val="0"/>
        <w:adjustRightInd w:val="0"/>
        <w:rPr>
          <w:sz w:val="26"/>
          <w:szCs w:val="26"/>
        </w:rPr>
      </w:pPr>
    </w:p>
    <w:p w:rsidR="003D65D9" w:rsidRPr="006D77A1" w:rsidRDefault="003D65D9" w:rsidP="001E4CF4">
      <w:pPr>
        <w:autoSpaceDE w:val="0"/>
        <w:autoSpaceDN w:val="0"/>
        <w:adjustRightInd w:val="0"/>
        <w:rPr>
          <w:sz w:val="26"/>
          <w:szCs w:val="26"/>
        </w:rPr>
      </w:pPr>
      <w:r w:rsidRPr="006D77A1">
        <w:rPr>
          <w:sz w:val="26"/>
          <w:szCs w:val="26"/>
        </w:rPr>
        <w:t>Председатель комитета</w:t>
      </w:r>
    </w:p>
    <w:p w:rsidR="001E4CF4" w:rsidRPr="006D77A1" w:rsidRDefault="001E4CF4" w:rsidP="001E4CF4">
      <w:pPr>
        <w:autoSpaceDE w:val="0"/>
        <w:autoSpaceDN w:val="0"/>
        <w:adjustRightInd w:val="0"/>
        <w:rPr>
          <w:sz w:val="26"/>
          <w:szCs w:val="26"/>
        </w:rPr>
      </w:pPr>
      <w:r w:rsidRPr="006D77A1">
        <w:rPr>
          <w:sz w:val="26"/>
          <w:szCs w:val="26"/>
        </w:rPr>
        <w:t xml:space="preserve">по жилищно-коммунальному хозяйству </w:t>
      </w:r>
    </w:p>
    <w:p w:rsidR="001E4CF4" w:rsidRPr="006D77A1" w:rsidRDefault="001E4CF4" w:rsidP="001E4CF4">
      <w:pPr>
        <w:autoSpaceDE w:val="0"/>
        <w:autoSpaceDN w:val="0"/>
        <w:adjustRightInd w:val="0"/>
        <w:rPr>
          <w:sz w:val="26"/>
          <w:szCs w:val="26"/>
          <w:highlight w:val="yellow"/>
        </w:rPr>
      </w:pPr>
      <w:r w:rsidRPr="006D77A1">
        <w:rPr>
          <w:sz w:val="26"/>
          <w:szCs w:val="26"/>
        </w:rPr>
        <w:t xml:space="preserve">Ленинградской области                                                          </w:t>
      </w:r>
      <w:r w:rsidR="006D77A1" w:rsidRPr="006D77A1">
        <w:rPr>
          <w:sz w:val="26"/>
          <w:szCs w:val="26"/>
        </w:rPr>
        <w:t xml:space="preserve">                       </w:t>
      </w:r>
      <w:r w:rsidRPr="006D77A1">
        <w:rPr>
          <w:sz w:val="26"/>
          <w:szCs w:val="26"/>
        </w:rPr>
        <w:t>А.М. Тимков</w:t>
      </w:r>
    </w:p>
    <w:p w:rsidR="001E4CF4" w:rsidRPr="005564C2" w:rsidRDefault="001E4CF4" w:rsidP="001E4CF4">
      <w:pPr>
        <w:rPr>
          <w:sz w:val="16"/>
          <w:szCs w:val="16"/>
        </w:rPr>
      </w:pPr>
    </w:p>
    <w:p w:rsidR="00F621FE" w:rsidRDefault="00F621FE" w:rsidP="007E15F7">
      <w:pPr>
        <w:rPr>
          <w:sz w:val="16"/>
          <w:szCs w:val="16"/>
        </w:rPr>
      </w:pPr>
    </w:p>
    <w:p w:rsidR="00F621FE" w:rsidRDefault="00F621FE" w:rsidP="007E15F7">
      <w:pPr>
        <w:rPr>
          <w:sz w:val="16"/>
          <w:szCs w:val="16"/>
        </w:rPr>
      </w:pPr>
    </w:p>
    <w:p w:rsidR="00F621FE" w:rsidRDefault="00F621FE"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F12AC0" w:rsidRDefault="00F12AC0" w:rsidP="007E15F7">
      <w:pPr>
        <w:rPr>
          <w:sz w:val="16"/>
          <w:szCs w:val="16"/>
        </w:rPr>
      </w:pPr>
    </w:p>
    <w:p w:rsidR="007E15F7" w:rsidRPr="006D77A1" w:rsidRDefault="007E15F7" w:rsidP="007E15F7">
      <w:pPr>
        <w:rPr>
          <w:sz w:val="16"/>
          <w:szCs w:val="16"/>
        </w:rPr>
      </w:pPr>
      <w:r w:rsidRPr="006D77A1">
        <w:rPr>
          <w:sz w:val="16"/>
          <w:szCs w:val="16"/>
        </w:rPr>
        <w:t>Дмитриева Е.А.</w:t>
      </w:r>
    </w:p>
    <w:p w:rsidR="005338C4" w:rsidRPr="00F621FE" w:rsidRDefault="007E15F7">
      <w:pPr>
        <w:rPr>
          <w:sz w:val="16"/>
          <w:szCs w:val="16"/>
        </w:rPr>
      </w:pPr>
      <w:r w:rsidRPr="006D77A1">
        <w:rPr>
          <w:sz w:val="16"/>
          <w:szCs w:val="16"/>
        </w:rPr>
        <w:t>539 42 80, 4867</w:t>
      </w:r>
    </w:p>
    <w:sectPr w:rsidR="005338C4" w:rsidRPr="00F621FE" w:rsidSect="00F12AC0">
      <w:headerReference w:type="default" r:id="rId9"/>
      <w:headerReference w:type="first" r:id="rId10"/>
      <w:pgSz w:w="11906" w:h="16838" w:code="9"/>
      <w:pgMar w:top="1134" w:right="567" w:bottom="1134" w:left="1134" w:header="56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C2" w:rsidRDefault="00735BC2">
      <w:r>
        <w:separator/>
      </w:r>
    </w:p>
  </w:endnote>
  <w:endnote w:type="continuationSeparator" w:id="0">
    <w:p w:rsidR="00735BC2" w:rsidRDefault="0073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C2" w:rsidRDefault="00735BC2">
      <w:r>
        <w:separator/>
      </w:r>
    </w:p>
  </w:footnote>
  <w:footnote w:type="continuationSeparator" w:id="0">
    <w:p w:rsidR="00735BC2" w:rsidRDefault="0073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DF" w:rsidRDefault="00735BC2" w:rsidP="00122CD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DF" w:rsidRDefault="00735BC2" w:rsidP="00A40EE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0F1A"/>
    <w:multiLevelType w:val="hybridMultilevel"/>
    <w:tmpl w:val="F38E49E8"/>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5B"/>
    <w:rsid w:val="000129DA"/>
    <w:rsid w:val="000A7904"/>
    <w:rsid w:val="000D3DE4"/>
    <w:rsid w:val="00155A23"/>
    <w:rsid w:val="001809BD"/>
    <w:rsid w:val="001E4CF4"/>
    <w:rsid w:val="0023502F"/>
    <w:rsid w:val="002464AE"/>
    <w:rsid w:val="002530FA"/>
    <w:rsid w:val="0029395D"/>
    <w:rsid w:val="002B52A7"/>
    <w:rsid w:val="002D4C08"/>
    <w:rsid w:val="003D5149"/>
    <w:rsid w:val="003D65D9"/>
    <w:rsid w:val="00457459"/>
    <w:rsid w:val="00467AA2"/>
    <w:rsid w:val="004866B9"/>
    <w:rsid w:val="004D3E34"/>
    <w:rsid w:val="006630FC"/>
    <w:rsid w:val="00683054"/>
    <w:rsid w:val="00687924"/>
    <w:rsid w:val="006D29E9"/>
    <w:rsid w:val="006D77A1"/>
    <w:rsid w:val="00735BC2"/>
    <w:rsid w:val="007C1332"/>
    <w:rsid w:val="007E0A57"/>
    <w:rsid w:val="007E15F7"/>
    <w:rsid w:val="00864780"/>
    <w:rsid w:val="00896433"/>
    <w:rsid w:val="008B2FBE"/>
    <w:rsid w:val="008E66DC"/>
    <w:rsid w:val="008E70C3"/>
    <w:rsid w:val="008F2436"/>
    <w:rsid w:val="009031BE"/>
    <w:rsid w:val="00976D88"/>
    <w:rsid w:val="00993B57"/>
    <w:rsid w:val="009B28B8"/>
    <w:rsid w:val="009D5B4A"/>
    <w:rsid w:val="009F0866"/>
    <w:rsid w:val="00A379C5"/>
    <w:rsid w:val="00A43F1F"/>
    <w:rsid w:val="00A97303"/>
    <w:rsid w:val="00AA7E9D"/>
    <w:rsid w:val="00AE3347"/>
    <w:rsid w:val="00AE7B08"/>
    <w:rsid w:val="00AF5B60"/>
    <w:rsid w:val="00B7225B"/>
    <w:rsid w:val="00B84E45"/>
    <w:rsid w:val="00BA3747"/>
    <w:rsid w:val="00BA617D"/>
    <w:rsid w:val="00BD0AC8"/>
    <w:rsid w:val="00C37946"/>
    <w:rsid w:val="00C71E0C"/>
    <w:rsid w:val="00C87229"/>
    <w:rsid w:val="00C9053F"/>
    <w:rsid w:val="00C914B9"/>
    <w:rsid w:val="00CB6136"/>
    <w:rsid w:val="00D3456E"/>
    <w:rsid w:val="00D43C43"/>
    <w:rsid w:val="00DD4836"/>
    <w:rsid w:val="00E463A6"/>
    <w:rsid w:val="00E82C6F"/>
    <w:rsid w:val="00E96447"/>
    <w:rsid w:val="00F12AC0"/>
    <w:rsid w:val="00F162DD"/>
    <w:rsid w:val="00F42E66"/>
    <w:rsid w:val="00F621FE"/>
    <w:rsid w:val="00F7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CF4"/>
    <w:pPr>
      <w:tabs>
        <w:tab w:val="center" w:pos="4677"/>
        <w:tab w:val="right" w:pos="9355"/>
      </w:tabs>
    </w:pPr>
  </w:style>
  <w:style w:type="character" w:customStyle="1" w:styleId="a4">
    <w:name w:val="Верхний колонтитул Знак"/>
    <w:basedOn w:val="a0"/>
    <w:link w:val="a3"/>
    <w:uiPriority w:val="99"/>
    <w:rsid w:val="001E4CF4"/>
    <w:rPr>
      <w:rFonts w:ascii="Times New Roman" w:eastAsia="Times New Roman" w:hAnsi="Times New Roman" w:cs="Times New Roman"/>
      <w:sz w:val="24"/>
      <w:szCs w:val="24"/>
      <w:lang w:eastAsia="ru-RU"/>
    </w:rPr>
  </w:style>
  <w:style w:type="paragraph" w:styleId="a5">
    <w:name w:val="List Paragraph"/>
    <w:basedOn w:val="a"/>
    <w:uiPriority w:val="34"/>
    <w:qFormat/>
    <w:rsid w:val="009D5B4A"/>
    <w:pPr>
      <w:ind w:left="720"/>
      <w:contextualSpacing/>
    </w:pPr>
  </w:style>
  <w:style w:type="character" w:styleId="a6">
    <w:name w:val="Hyperlink"/>
    <w:basedOn w:val="a0"/>
    <w:uiPriority w:val="99"/>
    <w:semiHidden/>
    <w:unhideWhenUsed/>
    <w:rsid w:val="00976D88"/>
    <w:rPr>
      <w:color w:val="0000FF"/>
      <w:u w:val="single"/>
    </w:rPr>
  </w:style>
  <w:style w:type="character" w:styleId="a7">
    <w:name w:val="FollowedHyperlink"/>
    <w:basedOn w:val="a0"/>
    <w:uiPriority w:val="99"/>
    <w:semiHidden/>
    <w:unhideWhenUsed/>
    <w:rsid w:val="00976D88"/>
    <w:rPr>
      <w:color w:val="800080"/>
      <w:u w:val="single"/>
    </w:rPr>
  </w:style>
  <w:style w:type="paragraph" w:customStyle="1" w:styleId="xl65">
    <w:name w:val="xl65"/>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0">
    <w:name w:val="xl70"/>
    <w:basedOn w:val="a"/>
    <w:rsid w:val="00976D88"/>
    <w:pPr>
      <w:spacing w:before="100" w:beforeAutospacing="1" w:after="100" w:afterAutospacing="1"/>
    </w:pPr>
    <w:rPr>
      <w:sz w:val="20"/>
      <w:szCs w:val="20"/>
    </w:rPr>
  </w:style>
  <w:style w:type="paragraph" w:customStyle="1" w:styleId="xl71">
    <w:name w:val="xl71"/>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76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76D88"/>
    <w:pPr>
      <w:spacing w:before="100" w:beforeAutospacing="1" w:after="100" w:afterAutospacing="1"/>
      <w:jc w:val="center"/>
    </w:pPr>
    <w:rPr>
      <w:sz w:val="28"/>
      <w:szCs w:val="28"/>
    </w:rPr>
  </w:style>
  <w:style w:type="paragraph" w:customStyle="1" w:styleId="xl81">
    <w:name w:val="xl81"/>
    <w:basedOn w:val="a"/>
    <w:rsid w:val="00976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2">
    <w:name w:val="xl82"/>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976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976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88">
    <w:name w:val="xl88"/>
    <w:basedOn w:val="a"/>
    <w:rsid w:val="00976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rPr>
  </w:style>
  <w:style w:type="paragraph" w:customStyle="1" w:styleId="xl89">
    <w:name w:val="xl89"/>
    <w:basedOn w:val="a"/>
    <w:rsid w:val="00976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0">
    <w:name w:val="xl90"/>
    <w:basedOn w:val="a"/>
    <w:rsid w:val="00976D88"/>
    <w:pPr>
      <w:shd w:val="clear" w:color="000000" w:fill="FFFF00"/>
      <w:spacing w:before="100" w:beforeAutospacing="1" w:after="100" w:afterAutospacing="1"/>
    </w:pPr>
    <w:rPr>
      <w:sz w:val="20"/>
      <w:szCs w:val="20"/>
    </w:rPr>
  </w:style>
  <w:style w:type="table" w:styleId="a8">
    <w:name w:val="Table Grid"/>
    <w:basedOn w:val="a1"/>
    <w:uiPriority w:val="59"/>
    <w:rsid w:val="0097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2FBE"/>
    <w:rPr>
      <w:rFonts w:ascii="Tahoma" w:hAnsi="Tahoma" w:cs="Tahoma"/>
      <w:sz w:val="16"/>
      <w:szCs w:val="16"/>
    </w:rPr>
  </w:style>
  <w:style w:type="character" w:customStyle="1" w:styleId="aa">
    <w:name w:val="Текст выноски Знак"/>
    <w:basedOn w:val="a0"/>
    <w:link w:val="a9"/>
    <w:uiPriority w:val="99"/>
    <w:semiHidden/>
    <w:rsid w:val="008B2F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CF4"/>
    <w:pPr>
      <w:tabs>
        <w:tab w:val="center" w:pos="4677"/>
        <w:tab w:val="right" w:pos="9355"/>
      </w:tabs>
    </w:pPr>
  </w:style>
  <w:style w:type="character" w:customStyle="1" w:styleId="a4">
    <w:name w:val="Верхний колонтитул Знак"/>
    <w:basedOn w:val="a0"/>
    <w:link w:val="a3"/>
    <w:uiPriority w:val="99"/>
    <w:rsid w:val="001E4CF4"/>
    <w:rPr>
      <w:rFonts w:ascii="Times New Roman" w:eastAsia="Times New Roman" w:hAnsi="Times New Roman" w:cs="Times New Roman"/>
      <w:sz w:val="24"/>
      <w:szCs w:val="24"/>
      <w:lang w:eastAsia="ru-RU"/>
    </w:rPr>
  </w:style>
  <w:style w:type="paragraph" w:styleId="a5">
    <w:name w:val="List Paragraph"/>
    <w:basedOn w:val="a"/>
    <w:uiPriority w:val="34"/>
    <w:qFormat/>
    <w:rsid w:val="009D5B4A"/>
    <w:pPr>
      <w:ind w:left="720"/>
      <w:contextualSpacing/>
    </w:pPr>
  </w:style>
  <w:style w:type="character" w:styleId="a6">
    <w:name w:val="Hyperlink"/>
    <w:basedOn w:val="a0"/>
    <w:uiPriority w:val="99"/>
    <w:semiHidden/>
    <w:unhideWhenUsed/>
    <w:rsid w:val="00976D88"/>
    <w:rPr>
      <w:color w:val="0000FF"/>
      <w:u w:val="single"/>
    </w:rPr>
  </w:style>
  <w:style w:type="character" w:styleId="a7">
    <w:name w:val="FollowedHyperlink"/>
    <w:basedOn w:val="a0"/>
    <w:uiPriority w:val="99"/>
    <w:semiHidden/>
    <w:unhideWhenUsed/>
    <w:rsid w:val="00976D88"/>
    <w:rPr>
      <w:color w:val="800080"/>
      <w:u w:val="single"/>
    </w:rPr>
  </w:style>
  <w:style w:type="paragraph" w:customStyle="1" w:styleId="xl65">
    <w:name w:val="xl65"/>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0">
    <w:name w:val="xl70"/>
    <w:basedOn w:val="a"/>
    <w:rsid w:val="00976D88"/>
    <w:pPr>
      <w:spacing w:before="100" w:beforeAutospacing="1" w:after="100" w:afterAutospacing="1"/>
    </w:pPr>
    <w:rPr>
      <w:sz w:val="20"/>
      <w:szCs w:val="20"/>
    </w:rPr>
  </w:style>
  <w:style w:type="paragraph" w:customStyle="1" w:styleId="xl71">
    <w:name w:val="xl71"/>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76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76D88"/>
    <w:pPr>
      <w:spacing w:before="100" w:beforeAutospacing="1" w:after="100" w:afterAutospacing="1"/>
      <w:jc w:val="center"/>
    </w:pPr>
    <w:rPr>
      <w:sz w:val="28"/>
      <w:szCs w:val="28"/>
    </w:rPr>
  </w:style>
  <w:style w:type="paragraph" w:customStyle="1" w:styleId="xl81">
    <w:name w:val="xl81"/>
    <w:basedOn w:val="a"/>
    <w:rsid w:val="00976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2">
    <w:name w:val="xl82"/>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
    <w:rsid w:val="00976D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976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976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88">
    <w:name w:val="xl88"/>
    <w:basedOn w:val="a"/>
    <w:rsid w:val="00976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rPr>
  </w:style>
  <w:style w:type="paragraph" w:customStyle="1" w:styleId="xl89">
    <w:name w:val="xl89"/>
    <w:basedOn w:val="a"/>
    <w:rsid w:val="00976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0">
    <w:name w:val="xl90"/>
    <w:basedOn w:val="a"/>
    <w:rsid w:val="00976D88"/>
    <w:pPr>
      <w:shd w:val="clear" w:color="000000" w:fill="FFFF00"/>
      <w:spacing w:before="100" w:beforeAutospacing="1" w:after="100" w:afterAutospacing="1"/>
    </w:pPr>
    <w:rPr>
      <w:sz w:val="20"/>
      <w:szCs w:val="20"/>
    </w:rPr>
  </w:style>
  <w:style w:type="table" w:styleId="a8">
    <w:name w:val="Table Grid"/>
    <w:basedOn w:val="a1"/>
    <w:uiPriority w:val="59"/>
    <w:rsid w:val="0097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2FBE"/>
    <w:rPr>
      <w:rFonts w:ascii="Tahoma" w:hAnsi="Tahoma" w:cs="Tahoma"/>
      <w:sz w:val="16"/>
      <w:szCs w:val="16"/>
    </w:rPr>
  </w:style>
  <w:style w:type="character" w:customStyle="1" w:styleId="aa">
    <w:name w:val="Текст выноски Знак"/>
    <w:basedOn w:val="a0"/>
    <w:link w:val="a9"/>
    <w:uiPriority w:val="99"/>
    <w:semiHidden/>
    <w:rsid w:val="008B2F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712">
      <w:bodyDiv w:val="1"/>
      <w:marLeft w:val="0"/>
      <w:marRight w:val="0"/>
      <w:marTop w:val="0"/>
      <w:marBottom w:val="0"/>
      <w:divBdr>
        <w:top w:val="none" w:sz="0" w:space="0" w:color="auto"/>
        <w:left w:val="none" w:sz="0" w:space="0" w:color="auto"/>
        <w:bottom w:val="none" w:sz="0" w:space="0" w:color="auto"/>
        <w:right w:val="none" w:sz="0" w:space="0" w:color="auto"/>
      </w:divBdr>
    </w:div>
    <w:div w:id="92828027">
      <w:bodyDiv w:val="1"/>
      <w:marLeft w:val="0"/>
      <w:marRight w:val="0"/>
      <w:marTop w:val="0"/>
      <w:marBottom w:val="0"/>
      <w:divBdr>
        <w:top w:val="none" w:sz="0" w:space="0" w:color="auto"/>
        <w:left w:val="none" w:sz="0" w:space="0" w:color="auto"/>
        <w:bottom w:val="none" w:sz="0" w:space="0" w:color="auto"/>
        <w:right w:val="none" w:sz="0" w:space="0" w:color="auto"/>
      </w:divBdr>
    </w:div>
    <w:div w:id="94986622">
      <w:bodyDiv w:val="1"/>
      <w:marLeft w:val="0"/>
      <w:marRight w:val="0"/>
      <w:marTop w:val="0"/>
      <w:marBottom w:val="0"/>
      <w:divBdr>
        <w:top w:val="none" w:sz="0" w:space="0" w:color="auto"/>
        <w:left w:val="none" w:sz="0" w:space="0" w:color="auto"/>
        <w:bottom w:val="none" w:sz="0" w:space="0" w:color="auto"/>
        <w:right w:val="none" w:sz="0" w:space="0" w:color="auto"/>
      </w:divBdr>
    </w:div>
    <w:div w:id="227960118">
      <w:bodyDiv w:val="1"/>
      <w:marLeft w:val="0"/>
      <w:marRight w:val="0"/>
      <w:marTop w:val="0"/>
      <w:marBottom w:val="0"/>
      <w:divBdr>
        <w:top w:val="none" w:sz="0" w:space="0" w:color="auto"/>
        <w:left w:val="none" w:sz="0" w:space="0" w:color="auto"/>
        <w:bottom w:val="none" w:sz="0" w:space="0" w:color="auto"/>
        <w:right w:val="none" w:sz="0" w:space="0" w:color="auto"/>
      </w:divBdr>
    </w:div>
    <w:div w:id="285502784">
      <w:bodyDiv w:val="1"/>
      <w:marLeft w:val="0"/>
      <w:marRight w:val="0"/>
      <w:marTop w:val="0"/>
      <w:marBottom w:val="0"/>
      <w:divBdr>
        <w:top w:val="none" w:sz="0" w:space="0" w:color="auto"/>
        <w:left w:val="none" w:sz="0" w:space="0" w:color="auto"/>
        <w:bottom w:val="none" w:sz="0" w:space="0" w:color="auto"/>
        <w:right w:val="none" w:sz="0" w:space="0" w:color="auto"/>
      </w:divBdr>
    </w:div>
    <w:div w:id="301424662">
      <w:bodyDiv w:val="1"/>
      <w:marLeft w:val="0"/>
      <w:marRight w:val="0"/>
      <w:marTop w:val="0"/>
      <w:marBottom w:val="0"/>
      <w:divBdr>
        <w:top w:val="none" w:sz="0" w:space="0" w:color="auto"/>
        <w:left w:val="none" w:sz="0" w:space="0" w:color="auto"/>
        <w:bottom w:val="none" w:sz="0" w:space="0" w:color="auto"/>
        <w:right w:val="none" w:sz="0" w:space="0" w:color="auto"/>
      </w:divBdr>
    </w:div>
    <w:div w:id="342126220">
      <w:bodyDiv w:val="1"/>
      <w:marLeft w:val="0"/>
      <w:marRight w:val="0"/>
      <w:marTop w:val="0"/>
      <w:marBottom w:val="0"/>
      <w:divBdr>
        <w:top w:val="none" w:sz="0" w:space="0" w:color="auto"/>
        <w:left w:val="none" w:sz="0" w:space="0" w:color="auto"/>
        <w:bottom w:val="none" w:sz="0" w:space="0" w:color="auto"/>
        <w:right w:val="none" w:sz="0" w:space="0" w:color="auto"/>
      </w:divBdr>
    </w:div>
    <w:div w:id="503715156">
      <w:bodyDiv w:val="1"/>
      <w:marLeft w:val="0"/>
      <w:marRight w:val="0"/>
      <w:marTop w:val="0"/>
      <w:marBottom w:val="0"/>
      <w:divBdr>
        <w:top w:val="none" w:sz="0" w:space="0" w:color="auto"/>
        <w:left w:val="none" w:sz="0" w:space="0" w:color="auto"/>
        <w:bottom w:val="none" w:sz="0" w:space="0" w:color="auto"/>
        <w:right w:val="none" w:sz="0" w:space="0" w:color="auto"/>
      </w:divBdr>
    </w:div>
    <w:div w:id="591359291">
      <w:bodyDiv w:val="1"/>
      <w:marLeft w:val="0"/>
      <w:marRight w:val="0"/>
      <w:marTop w:val="0"/>
      <w:marBottom w:val="0"/>
      <w:divBdr>
        <w:top w:val="none" w:sz="0" w:space="0" w:color="auto"/>
        <w:left w:val="none" w:sz="0" w:space="0" w:color="auto"/>
        <w:bottom w:val="none" w:sz="0" w:space="0" w:color="auto"/>
        <w:right w:val="none" w:sz="0" w:space="0" w:color="auto"/>
      </w:divBdr>
    </w:div>
    <w:div w:id="683168153">
      <w:bodyDiv w:val="1"/>
      <w:marLeft w:val="0"/>
      <w:marRight w:val="0"/>
      <w:marTop w:val="0"/>
      <w:marBottom w:val="0"/>
      <w:divBdr>
        <w:top w:val="none" w:sz="0" w:space="0" w:color="auto"/>
        <w:left w:val="none" w:sz="0" w:space="0" w:color="auto"/>
        <w:bottom w:val="none" w:sz="0" w:space="0" w:color="auto"/>
        <w:right w:val="none" w:sz="0" w:space="0" w:color="auto"/>
      </w:divBdr>
    </w:div>
    <w:div w:id="734084911">
      <w:bodyDiv w:val="1"/>
      <w:marLeft w:val="0"/>
      <w:marRight w:val="0"/>
      <w:marTop w:val="0"/>
      <w:marBottom w:val="0"/>
      <w:divBdr>
        <w:top w:val="none" w:sz="0" w:space="0" w:color="auto"/>
        <w:left w:val="none" w:sz="0" w:space="0" w:color="auto"/>
        <w:bottom w:val="none" w:sz="0" w:space="0" w:color="auto"/>
        <w:right w:val="none" w:sz="0" w:space="0" w:color="auto"/>
      </w:divBdr>
    </w:div>
    <w:div w:id="789468675">
      <w:bodyDiv w:val="1"/>
      <w:marLeft w:val="0"/>
      <w:marRight w:val="0"/>
      <w:marTop w:val="0"/>
      <w:marBottom w:val="0"/>
      <w:divBdr>
        <w:top w:val="none" w:sz="0" w:space="0" w:color="auto"/>
        <w:left w:val="none" w:sz="0" w:space="0" w:color="auto"/>
        <w:bottom w:val="none" w:sz="0" w:space="0" w:color="auto"/>
        <w:right w:val="none" w:sz="0" w:space="0" w:color="auto"/>
      </w:divBdr>
    </w:div>
    <w:div w:id="851145243">
      <w:bodyDiv w:val="1"/>
      <w:marLeft w:val="0"/>
      <w:marRight w:val="0"/>
      <w:marTop w:val="0"/>
      <w:marBottom w:val="0"/>
      <w:divBdr>
        <w:top w:val="none" w:sz="0" w:space="0" w:color="auto"/>
        <w:left w:val="none" w:sz="0" w:space="0" w:color="auto"/>
        <w:bottom w:val="none" w:sz="0" w:space="0" w:color="auto"/>
        <w:right w:val="none" w:sz="0" w:space="0" w:color="auto"/>
      </w:divBdr>
    </w:div>
    <w:div w:id="864556937">
      <w:bodyDiv w:val="1"/>
      <w:marLeft w:val="0"/>
      <w:marRight w:val="0"/>
      <w:marTop w:val="0"/>
      <w:marBottom w:val="0"/>
      <w:divBdr>
        <w:top w:val="none" w:sz="0" w:space="0" w:color="auto"/>
        <w:left w:val="none" w:sz="0" w:space="0" w:color="auto"/>
        <w:bottom w:val="none" w:sz="0" w:space="0" w:color="auto"/>
        <w:right w:val="none" w:sz="0" w:space="0" w:color="auto"/>
      </w:divBdr>
    </w:div>
    <w:div w:id="928196000">
      <w:bodyDiv w:val="1"/>
      <w:marLeft w:val="0"/>
      <w:marRight w:val="0"/>
      <w:marTop w:val="0"/>
      <w:marBottom w:val="0"/>
      <w:divBdr>
        <w:top w:val="none" w:sz="0" w:space="0" w:color="auto"/>
        <w:left w:val="none" w:sz="0" w:space="0" w:color="auto"/>
        <w:bottom w:val="none" w:sz="0" w:space="0" w:color="auto"/>
        <w:right w:val="none" w:sz="0" w:space="0" w:color="auto"/>
      </w:divBdr>
    </w:div>
    <w:div w:id="934678162">
      <w:bodyDiv w:val="1"/>
      <w:marLeft w:val="0"/>
      <w:marRight w:val="0"/>
      <w:marTop w:val="0"/>
      <w:marBottom w:val="0"/>
      <w:divBdr>
        <w:top w:val="none" w:sz="0" w:space="0" w:color="auto"/>
        <w:left w:val="none" w:sz="0" w:space="0" w:color="auto"/>
        <w:bottom w:val="none" w:sz="0" w:space="0" w:color="auto"/>
        <w:right w:val="none" w:sz="0" w:space="0" w:color="auto"/>
      </w:divBdr>
    </w:div>
    <w:div w:id="1051265957">
      <w:bodyDiv w:val="1"/>
      <w:marLeft w:val="0"/>
      <w:marRight w:val="0"/>
      <w:marTop w:val="0"/>
      <w:marBottom w:val="0"/>
      <w:divBdr>
        <w:top w:val="none" w:sz="0" w:space="0" w:color="auto"/>
        <w:left w:val="none" w:sz="0" w:space="0" w:color="auto"/>
        <w:bottom w:val="none" w:sz="0" w:space="0" w:color="auto"/>
        <w:right w:val="none" w:sz="0" w:space="0" w:color="auto"/>
      </w:divBdr>
    </w:div>
    <w:div w:id="1153259539">
      <w:bodyDiv w:val="1"/>
      <w:marLeft w:val="0"/>
      <w:marRight w:val="0"/>
      <w:marTop w:val="0"/>
      <w:marBottom w:val="0"/>
      <w:divBdr>
        <w:top w:val="none" w:sz="0" w:space="0" w:color="auto"/>
        <w:left w:val="none" w:sz="0" w:space="0" w:color="auto"/>
        <w:bottom w:val="none" w:sz="0" w:space="0" w:color="auto"/>
        <w:right w:val="none" w:sz="0" w:space="0" w:color="auto"/>
      </w:divBdr>
    </w:div>
    <w:div w:id="1288007214">
      <w:bodyDiv w:val="1"/>
      <w:marLeft w:val="0"/>
      <w:marRight w:val="0"/>
      <w:marTop w:val="0"/>
      <w:marBottom w:val="0"/>
      <w:divBdr>
        <w:top w:val="none" w:sz="0" w:space="0" w:color="auto"/>
        <w:left w:val="none" w:sz="0" w:space="0" w:color="auto"/>
        <w:bottom w:val="none" w:sz="0" w:space="0" w:color="auto"/>
        <w:right w:val="none" w:sz="0" w:space="0" w:color="auto"/>
      </w:divBdr>
    </w:div>
    <w:div w:id="1345941830">
      <w:bodyDiv w:val="1"/>
      <w:marLeft w:val="0"/>
      <w:marRight w:val="0"/>
      <w:marTop w:val="0"/>
      <w:marBottom w:val="0"/>
      <w:divBdr>
        <w:top w:val="none" w:sz="0" w:space="0" w:color="auto"/>
        <w:left w:val="none" w:sz="0" w:space="0" w:color="auto"/>
        <w:bottom w:val="none" w:sz="0" w:space="0" w:color="auto"/>
        <w:right w:val="none" w:sz="0" w:space="0" w:color="auto"/>
      </w:divBdr>
    </w:div>
    <w:div w:id="1346131107">
      <w:bodyDiv w:val="1"/>
      <w:marLeft w:val="0"/>
      <w:marRight w:val="0"/>
      <w:marTop w:val="0"/>
      <w:marBottom w:val="0"/>
      <w:divBdr>
        <w:top w:val="none" w:sz="0" w:space="0" w:color="auto"/>
        <w:left w:val="none" w:sz="0" w:space="0" w:color="auto"/>
        <w:bottom w:val="none" w:sz="0" w:space="0" w:color="auto"/>
        <w:right w:val="none" w:sz="0" w:space="0" w:color="auto"/>
      </w:divBdr>
    </w:div>
    <w:div w:id="1354041283">
      <w:bodyDiv w:val="1"/>
      <w:marLeft w:val="0"/>
      <w:marRight w:val="0"/>
      <w:marTop w:val="0"/>
      <w:marBottom w:val="0"/>
      <w:divBdr>
        <w:top w:val="none" w:sz="0" w:space="0" w:color="auto"/>
        <w:left w:val="none" w:sz="0" w:space="0" w:color="auto"/>
        <w:bottom w:val="none" w:sz="0" w:space="0" w:color="auto"/>
        <w:right w:val="none" w:sz="0" w:space="0" w:color="auto"/>
      </w:divBdr>
    </w:div>
    <w:div w:id="1358659139">
      <w:bodyDiv w:val="1"/>
      <w:marLeft w:val="0"/>
      <w:marRight w:val="0"/>
      <w:marTop w:val="0"/>
      <w:marBottom w:val="0"/>
      <w:divBdr>
        <w:top w:val="none" w:sz="0" w:space="0" w:color="auto"/>
        <w:left w:val="none" w:sz="0" w:space="0" w:color="auto"/>
        <w:bottom w:val="none" w:sz="0" w:space="0" w:color="auto"/>
        <w:right w:val="none" w:sz="0" w:space="0" w:color="auto"/>
      </w:divBdr>
    </w:div>
    <w:div w:id="1504317867">
      <w:bodyDiv w:val="1"/>
      <w:marLeft w:val="0"/>
      <w:marRight w:val="0"/>
      <w:marTop w:val="0"/>
      <w:marBottom w:val="0"/>
      <w:divBdr>
        <w:top w:val="none" w:sz="0" w:space="0" w:color="auto"/>
        <w:left w:val="none" w:sz="0" w:space="0" w:color="auto"/>
        <w:bottom w:val="none" w:sz="0" w:space="0" w:color="auto"/>
        <w:right w:val="none" w:sz="0" w:space="0" w:color="auto"/>
      </w:divBdr>
    </w:div>
    <w:div w:id="1521510014">
      <w:bodyDiv w:val="1"/>
      <w:marLeft w:val="0"/>
      <w:marRight w:val="0"/>
      <w:marTop w:val="0"/>
      <w:marBottom w:val="0"/>
      <w:divBdr>
        <w:top w:val="none" w:sz="0" w:space="0" w:color="auto"/>
        <w:left w:val="none" w:sz="0" w:space="0" w:color="auto"/>
        <w:bottom w:val="none" w:sz="0" w:space="0" w:color="auto"/>
        <w:right w:val="none" w:sz="0" w:space="0" w:color="auto"/>
      </w:divBdr>
    </w:div>
    <w:div w:id="1560284534">
      <w:bodyDiv w:val="1"/>
      <w:marLeft w:val="0"/>
      <w:marRight w:val="0"/>
      <w:marTop w:val="0"/>
      <w:marBottom w:val="0"/>
      <w:divBdr>
        <w:top w:val="none" w:sz="0" w:space="0" w:color="auto"/>
        <w:left w:val="none" w:sz="0" w:space="0" w:color="auto"/>
        <w:bottom w:val="none" w:sz="0" w:space="0" w:color="auto"/>
        <w:right w:val="none" w:sz="0" w:space="0" w:color="auto"/>
      </w:divBdr>
    </w:div>
    <w:div w:id="1628970407">
      <w:bodyDiv w:val="1"/>
      <w:marLeft w:val="0"/>
      <w:marRight w:val="0"/>
      <w:marTop w:val="0"/>
      <w:marBottom w:val="0"/>
      <w:divBdr>
        <w:top w:val="none" w:sz="0" w:space="0" w:color="auto"/>
        <w:left w:val="none" w:sz="0" w:space="0" w:color="auto"/>
        <w:bottom w:val="none" w:sz="0" w:space="0" w:color="auto"/>
        <w:right w:val="none" w:sz="0" w:space="0" w:color="auto"/>
      </w:divBdr>
    </w:div>
    <w:div w:id="1650359206">
      <w:bodyDiv w:val="1"/>
      <w:marLeft w:val="0"/>
      <w:marRight w:val="0"/>
      <w:marTop w:val="0"/>
      <w:marBottom w:val="0"/>
      <w:divBdr>
        <w:top w:val="none" w:sz="0" w:space="0" w:color="auto"/>
        <w:left w:val="none" w:sz="0" w:space="0" w:color="auto"/>
        <w:bottom w:val="none" w:sz="0" w:space="0" w:color="auto"/>
        <w:right w:val="none" w:sz="0" w:space="0" w:color="auto"/>
      </w:divBdr>
    </w:div>
    <w:div w:id="1672178245">
      <w:bodyDiv w:val="1"/>
      <w:marLeft w:val="0"/>
      <w:marRight w:val="0"/>
      <w:marTop w:val="0"/>
      <w:marBottom w:val="0"/>
      <w:divBdr>
        <w:top w:val="none" w:sz="0" w:space="0" w:color="auto"/>
        <w:left w:val="none" w:sz="0" w:space="0" w:color="auto"/>
        <w:bottom w:val="none" w:sz="0" w:space="0" w:color="auto"/>
        <w:right w:val="none" w:sz="0" w:space="0" w:color="auto"/>
      </w:divBdr>
    </w:div>
    <w:div w:id="1775514062">
      <w:bodyDiv w:val="1"/>
      <w:marLeft w:val="0"/>
      <w:marRight w:val="0"/>
      <w:marTop w:val="0"/>
      <w:marBottom w:val="0"/>
      <w:divBdr>
        <w:top w:val="none" w:sz="0" w:space="0" w:color="auto"/>
        <w:left w:val="none" w:sz="0" w:space="0" w:color="auto"/>
        <w:bottom w:val="none" w:sz="0" w:space="0" w:color="auto"/>
        <w:right w:val="none" w:sz="0" w:space="0" w:color="auto"/>
      </w:divBdr>
    </w:div>
    <w:div w:id="1804880894">
      <w:bodyDiv w:val="1"/>
      <w:marLeft w:val="0"/>
      <w:marRight w:val="0"/>
      <w:marTop w:val="0"/>
      <w:marBottom w:val="0"/>
      <w:divBdr>
        <w:top w:val="none" w:sz="0" w:space="0" w:color="auto"/>
        <w:left w:val="none" w:sz="0" w:space="0" w:color="auto"/>
        <w:bottom w:val="none" w:sz="0" w:space="0" w:color="auto"/>
        <w:right w:val="none" w:sz="0" w:space="0" w:color="auto"/>
      </w:divBdr>
    </w:div>
    <w:div w:id="1841192585">
      <w:bodyDiv w:val="1"/>
      <w:marLeft w:val="0"/>
      <w:marRight w:val="0"/>
      <w:marTop w:val="0"/>
      <w:marBottom w:val="0"/>
      <w:divBdr>
        <w:top w:val="none" w:sz="0" w:space="0" w:color="auto"/>
        <w:left w:val="none" w:sz="0" w:space="0" w:color="auto"/>
        <w:bottom w:val="none" w:sz="0" w:space="0" w:color="auto"/>
        <w:right w:val="none" w:sz="0" w:space="0" w:color="auto"/>
      </w:divBdr>
    </w:div>
    <w:div w:id="1916014514">
      <w:bodyDiv w:val="1"/>
      <w:marLeft w:val="0"/>
      <w:marRight w:val="0"/>
      <w:marTop w:val="0"/>
      <w:marBottom w:val="0"/>
      <w:divBdr>
        <w:top w:val="none" w:sz="0" w:space="0" w:color="auto"/>
        <w:left w:val="none" w:sz="0" w:space="0" w:color="auto"/>
        <w:bottom w:val="none" w:sz="0" w:space="0" w:color="auto"/>
        <w:right w:val="none" w:sz="0" w:space="0" w:color="auto"/>
      </w:divBdr>
    </w:div>
    <w:div w:id="2022582360">
      <w:bodyDiv w:val="1"/>
      <w:marLeft w:val="0"/>
      <w:marRight w:val="0"/>
      <w:marTop w:val="0"/>
      <w:marBottom w:val="0"/>
      <w:divBdr>
        <w:top w:val="none" w:sz="0" w:space="0" w:color="auto"/>
        <w:left w:val="none" w:sz="0" w:space="0" w:color="auto"/>
        <w:bottom w:val="none" w:sz="0" w:space="0" w:color="auto"/>
        <w:right w:val="none" w:sz="0" w:space="0" w:color="auto"/>
      </w:divBdr>
    </w:div>
    <w:div w:id="2106534598">
      <w:bodyDiv w:val="1"/>
      <w:marLeft w:val="0"/>
      <w:marRight w:val="0"/>
      <w:marTop w:val="0"/>
      <w:marBottom w:val="0"/>
      <w:divBdr>
        <w:top w:val="none" w:sz="0" w:space="0" w:color="auto"/>
        <w:left w:val="none" w:sz="0" w:space="0" w:color="auto"/>
        <w:bottom w:val="none" w:sz="0" w:space="0" w:color="auto"/>
        <w:right w:val="none" w:sz="0" w:space="0" w:color="auto"/>
      </w:divBdr>
    </w:div>
    <w:div w:id="21338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6595-73B6-492F-AA24-E8BA23E0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5</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13</cp:revision>
  <cp:lastPrinted>2020-08-13T14:46:00Z</cp:lastPrinted>
  <dcterms:created xsi:type="dcterms:W3CDTF">2020-08-06T13:41:00Z</dcterms:created>
  <dcterms:modified xsi:type="dcterms:W3CDTF">2020-08-19T08:23:00Z</dcterms:modified>
</cp:coreProperties>
</file>