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BA" w:rsidRDefault="005716BA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584200" cy="755650"/>
            <wp:effectExtent l="0" t="0" r="6350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BA" w:rsidRDefault="005716BA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74091" w:rsidRDefault="00174091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КОМИТЕТ ПО ЖИЛИЩНО-КОММУНАЛЬНО</w:t>
      </w:r>
      <w:r w:rsidR="00553DBB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У ХОЗЯЙСТВУ </w:t>
      </w:r>
      <w:r w:rsidR="00553DBB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74091" w:rsidRDefault="00174091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091" w:rsidRDefault="009C49C9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9C49C9" w:rsidRDefault="009C49C9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9C9" w:rsidRPr="009C49C9" w:rsidRDefault="009C49C9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</w:t>
      </w:r>
      <w:r w:rsidR="00962917">
        <w:rPr>
          <w:rFonts w:ascii="Times New Roman" w:hAnsi="Times New Roman"/>
          <w:bCs/>
          <w:sz w:val="28"/>
          <w:szCs w:val="28"/>
        </w:rPr>
        <w:t xml:space="preserve">  </w:t>
      </w:r>
      <w:r w:rsidR="0025395F">
        <w:rPr>
          <w:rFonts w:ascii="Times New Roman" w:hAnsi="Times New Roman"/>
          <w:bCs/>
          <w:sz w:val="28"/>
          <w:szCs w:val="28"/>
        </w:rPr>
        <w:t xml:space="preserve">№  </w:t>
      </w:r>
    </w:p>
    <w:p w:rsidR="003A04EE" w:rsidRDefault="003A04EE" w:rsidP="0017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091" w:rsidRDefault="009C2CAE" w:rsidP="009C49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9C49C9" w:rsidRPr="009C49C9">
        <w:rPr>
          <w:rFonts w:ascii="Times New Roman" w:hAnsi="Times New Roman"/>
          <w:b/>
          <w:bCs/>
          <w:sz w:val="28"/>
          <w:szCs w:val="28"/>
        </w:rPr>
        <w:t xml:space="preserve">б </w:t>
      </w:r>
      <w:r w:rsidR="00C22E37">
        <w:rPr>
          <w:rFonts w:ascii="Times New Roman" w:hAnsi="Times New Roman"/>
          <w:b/>
          <w:bCs/>
          <w:sz w:val="28"/>
          <w:szCs w:val="28"/>
        </w:rPr>
        <w:t>определении</w:t>
      </w:r>
      <w:r w:rsidR="009C49C9" w:rsidRPr="009C49C9">
        <w:rPr>
          <w:rFonts w:ascii="Times New Roman" w:hAnsi="Times New Roman"/>
          <w:b/>
          <w:bCs/>
          <w:sz w:val="28"/>
          <w:szCs w:val="28"/>
        </w:rPr>
        <w:t xml:space="preserve"> видов информации, подлежащей размещению в региональной </w:t>
      </w:r>
      <w:r w:rsidR="00C22E37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="0032615E">
        <w:rPr>
          <w:rFonts w:ascii="Times New Roman" w:hAnsi="Times New Roman"/>
          <w:b/>
          <w:bCs/>
          <w:sz w:val="28"/>
          <w:szCs w:val="28"/>
        </w:rPr>
        <w:t xml:space="preserve">информационной </w:t>
      </w:r>
      <w:r w:rsidR="009C49C9" w:rsidRPr="009C49C9">
        <w:rPr>
          <w:rFonts w:ascii="Times New Roman" w:hAnsi="Times New Roman"/>
          <w:b/>
          <w:bCs/>
          <w:sz w:val="28"/>
          <w:szCs w:val="28"/>
        </w:rPr>
        <w:t xml:space="preserve">системе </w:t>
      </w:r>
      <w:r w:rsidR="0032615E">
        <w:rPr>
          <w:rFonts w:ascii="Times New Roman" w:hAnsi="Times New Roman"/>
          <w:b/>
          <w:bCs/>
          <w:sz w:val="28"/>
          <w:szCs w:val="28"/>
        </w:rPr>
        <w:br/>
      </w:r>
      <w:r w:rsidR="00D566E5">
        <w:rPr>
          <w:rFonts w:ascii="Times New Roman" w:hAnsi="Times New Roman"/>
          <w:b/>
          <w:bCs/>
          <w:sz w:val="28"/>
          <w:szCs w:val="28"/>
        </w:rPr>
        <w:t>жилищно-коммунального</w:t>
      </w:r>
      <w:r w:rsidR="00C22E37">
        <w:rPr>
          <w:rFonts w:ascii="Times New Roman" w:hAnsi="Times New Roman"/>
          <w:b/>
          <w:bCs/>
          <w:sz w:val="28"/>
          <w:szCs w:val="28"/>
        </w:rPr>
        <w:t xml:space="preserve"> хозяйства (</w:t>
      </w:r>
      <w:r w:rsidR="009C49C9" w:rsidRPr="009C49C9">
        <w:rPr>
          <w:rFonts w:ascii="Times New Roman" w:hAnsi="Times New Roman"/>
          <w:b/>
          <w:bCs/>
          <w:sz w:val="28"/>
          <w:szCs w:val="28"/>
        </w:rPr>
        <w:t>РГИС ЖКХ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C49C9" w:rsidRDefault="009C49C9" w:rsidP="009C49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33A2" w:rsidRDefault="00F64A14" w:rsidP="00C132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A6450">
        <w:rPr>
          <w:rFonts w:ascii="Times New Roman" w:hAnsi="Times New Roman" w:cs="Times New Roman"/>
          <w:sz w:val="28"/>
          <w:szCs w:val="28"/>
        </w:rPr>
        <w:t>Федеральн</w:t>
      </w:r>
      <w:r w:rsidR="00704A98">
        <w:rPr>
          <w:rFonts w:ascii="Times New Roman" w:hAnsi="Times New Roman" w:cs="Times New Roman"/>
          <w:sz w:val="28"/>
          <w:szCs w:val="28"/>
        </w:rPr>
        <w:t>ым законом</w:t>
      </w:r>
      <w:r w:rsidR="006C2C05">
        <w:rPr>
          <w:rFonts w:ascii="Times New Roman" w:hAnsi="Times New Roman" w:cs="Times New Roman"/>
          <w:sz w:val="28"/>
          <w:szCs w:val="28"/>
        </w:rPr>
        <w:t xml:space="preserve"> от 21.07.2014 № </w:t>
      </w:r>
      <w:r w:rsidR="009A6450">
        <w:rPr>
          <w:rFonts w:ascii="Times New Roman" w:hAnsi="Times New Roman" w:cs="Times New Roman"/>
          <w:sz w:val="28"/>
          <w:szCs w:val="28"/>
        </w:rPr>
        <w:t xml:space="preserve">209-ФЗ </w:t>
      </w:r>
      <w:r w:rsidR="00704A98">
        <w:rPr>
          <w:rFonts w:ascii="Times New Roman" w:hAnsi="Times New Roman" w:cs="Times New Roman"/>
          <w:sz w:val="28"/>
          <w:szCs w:val="28"/>
        </w:rPr>
        <w:br/>
      </w:r>
      <w:r w:rsidR="006C2C05">
        <w:rPr>
          <w:rFonts w:ascii="Times New Roman" w:hAnsi="Times New Roman" w:cs="Times New Roman"/>
          <w:sz w:val="28"/>
          <w:szCs w:val="28"/>
        </w:rPr>
        <w:t>«</w:t>
      </w:r>
      <w:r w:rsidR="009A6450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 w:rsidR="006C2C05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="009A6450">
        <w:rPr>
          <w:rFonts w:ascii="Times New Roman" w:hAnsi="Times New Roman" w:cs="Times New Roman"/>
          <w:sz w:val="28"/>
          <w:szCs w:val="28"/>
        </w:rPr>
        <w:t xml:space="preserve">, а также в соответствии с Постановлением Правительства Ленинградской области от </w:t>
      </w:r>
      <w:r w:rsidR="00704A98">
        <w:rPr>
          <w:rFonts w:ascii="Times New Roman" w:hAnsi="Times New Roman" w:cs="Times New Roman"/>
          <w:sz w:val="28"/>
          <w:szCs w:val="28"/>
        </w:rPr>
        <w:t>0</w:t>
      </w:r>
      <w:r w:rsidR="009A6450">
        <w:rPr>
          <w:rFonts w:ascii="Times New Roman" w:hAnsi="Times New Roman" w:cs="Times New Roman"/>
          <w:sz w:val="28"/>
          <w:szCs w:val="28"/>
        </w:rPr>
        <w:t>7</w:t>
      </w:r>
      <w:r w:rsidR="00704A98">
        <w:rPr>
          <w:rFonts w:ascii="Times New Roman" w:hAnsi="Times New Roman" w:cs="Times New Roman"/>
          <w:sz w:val="28"/>
          <w:szCs w:val="28"/>
        </w:rPr>
        <w:t>.07.</w:t>
      </w:r>
      <w:r w:rsidR="009A6450">
        <w:rPr>
          <w:rFonts w:ascii="Times New Roman" w:hAnsi="Times New Roman" w:cs="Times New Roman"/>
          <w:sz w:val="28"/>
          <w:szCs w:val="28"/>
        </w:rPr>
        <w:t>2016</w:t>
      </w:r>
      <w:r w:rsidR="00704A98">
        <w:rPr>
          <w:rFonts w:ascii="Times New Roman" w:hAnsi="Times New Roman" w:cs="Times New Roman"/>
          <w:sz w:val="28"/>
          <w:szCs w:val="28"/>
        </w:rPr>
        <w:t xml:space="preserve"> </w:t>
      </w:r>
      <w:r w:rsidR="009A6450">
        <w:rPr>
          <w:rFonts w:ascii="Times New Roman" w:hAnsi="Times New Roman" w:cs="Times New Roman"/>
          <w:sz w:val="28"/>
          <w:szCs w:val="28"/>
        </w:rPr>
        <w:t>№ 226 «Об определении органов исполнительной власти Ленинградской области, ответственных за размещение информации в государственной информационной системе жилищно-коммунального хозяйства, о разработке и внедрении региональной</w:t>
      </w:r>
      <w:r w:rsidR="00FB2AAD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 </w:t>
      </w:r>
      <w:r w:rsidR="009A6450">
        <w:rPr>
          <w:rFonts w:ascii="Times New Roman" w:hAnsi="Times New Roman" w:cs="Times New Roman"/>
          <w:sz w:val="28"/>
          <w:szCs w:val="28"/>
        </w:rPr>
        <w:t>системы жилищно-коммунального хозяйства Ленинградской области»</w:t>
      </w:r>
      <w:r w:rsidR="009C49C9">
        <w:rPr>
          <w:rFonts w:ascii="Times New Roman" w:hAnsi="Times New Roman" w:cs="Times New Roman"/>
          <w:sz w:val="28"/>
          <w:szCs w:val="28"/>
        </w:rPr>
        <w:t xml:space="preserve"> </w:t>
      </w:r>
      <w:r w:rsidR="009C49C9" w:rsidRPr="001A68A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6C2C05" w:rsidRPr="001A68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21480" w:rsidRPr="00C13225" w:rsidRDefault="006C2C05" w:rsidP="00C13225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225">
        <w:rPr>
          <w:rFonts w:ascii="Times New Roman" w:hAnsi="Times New Roman"/>
          <w:sz w:val="28"/>
          <w:szCs w:val="28"/>
        </w:rPr>
        <w:t>Утвердить</w:t>
      </w:r>
      <w:r w:rsidR="008F17B0" w:rsidRPr="00C13225">
        <w:rPr>
          <w:rFonts w:ascii="Times New Roman" w:hAnsi="Times New Roman"/>
          <w:sz w:val="28"/>
          <w:szCs w:val="28"/>
        </w:rPr>
        <w:t xml:space="preserve"> прилагаемый </w:t>
      </w:r>
      <w:r w:rsidR="009C49C9" w:rsidRPr="00C13225">
        <w:rPr>
          <w:rFonts w:ascii="Times New Roman" w:hAnsi="Times New Roman"/>
          <w:sz w:val="28"/>
          <w:szCs w:val="28"/>
        </w:rPr>
        <w:t>перечень видов информации, подлежащей</w:t>
      </w:r>
      <w:r w:rsidR="00C13225" w:rsidRPr="00C13225">
        <w:rPr>
          <w:rFonts w:ascii="Times New Roman" w:hAnsi="Times New Roman"/>
          <w:sz w:val="28"/>
          <w:szCs w:val="28"/>
        </w:rPr>
        <w:t xml:space="preserve"> </w:t>
      </w:r>
      <w:r w:rsidR="009C49C9" w:rsidRPr="00C13225">
        <w:rPr>
          <w:rFonts w:ascii="Times New Roman" w:hAnsi="Times New Roman"/>
          <w:sz w:val="28"/>
          <w:szCs w:val="28"/>
        </w:rPr>
        <w:t xml:space="preserve">размещению </w:t>
      </w:r>
      <w:r w:rsidR="009C2CAE">
        <w:rPr>
          <w:rFonts w:ascii="Times New Roman" w:hAnsi="Times New Roman"/>
          <w:sz w:val="28"/>
          <w:szCs w:val="28"/>
        </w:rPr>
        <w:t>в региональную</w:t>
      </w:r>
      <w:r w:rsidR="00C13225" w:rsidRPr="00C13225">
        <w:rPr>
          <w:rFonts w:ascii="Times New Roman" w:hAnsi="Times New Roman"/>
          <w:sz w:val="28"/>
          <w:szCs w:val="28"/>
        </w:rPr>
        <w:t xml:space="preserve"> государс</w:t>
      </w:r>
      <w:r w:rsidR="009C2CAE">
        <w:rPr>
          <w:rFonts w:ascii="Times New Roman" w:hAnsi="Times New Roman"/>
          <w:sz w:val="28"/>
          <w:szCs w:val="28"/>
        </w:rPr>
        <w:t>твенную информационную</w:t>
      </w:r>
      <w:r w:rsidR="00C13225" w:rsidRPr="00C13225">
        <w:rPr>
          <w:rFonts w:ascii="Times New Roman" w:hAnsi="Times New Roman"/>
          <w:sz w:val="28"/>
          <w:szCs w:val="28"/>
        </w:rPr>
        <w:t xml:space="preserve"> систем</w:t>
      </w:r>
      <w:r w:rsidR="009C2CAE">
        <w:rPr>
          <w:rFonts w:ascii="Times New Roman" w:hAnsi="Times New Roman"/>
          <w:sz w:val="28"/>
          <w:szCs w:val="28"/>
        </w:rPr>
        <w:t>у</w:t>
      </w:r>
      <w:r w:rsidR="00C13225" w:rsidRPr="00C13225">
        <w:rPr>
          <w:rFonts w:ascii="Times New Roman" w:hAnsi="Times New Roman"/>
          <w:sz w:val="28"/>
          <w:szCs w:val="28"/>
        </w:rPr>
        <w:t xml:space="preserve"> жилищно-коммунального хозяйства (РГИС ЖКХ)</w:t>
      </w:r>
      <w:r w:rsidR="009C49C9" w:rsidRPr="00C13225">
        <w:rPr>
          <w:rFonts w:ascii="Times New Roman" w:hAnsi="Times New Roman"/>
          <w:sz w:val="28"/>
          <w:szCs w:val="28"/>
        </w:rPr>
        <w:t>, с разделением по поставщикам информации</w:t>
      </w:r>
      <w:r w:rsidR="00921480" w:rsidRPr="00C13225">
        <w:rPr>
          <w:rFonts w:ascii="Times New Roman" w:hAnsi="Times New Roman"/>
          <w:sz w:val="28"/>
          <w:szCs w:val="28"/>
        </w:rPr>
        <w:t>.</w:t>
      </w:r>
    </w:p>
    <w:p w:rsidR="00174091" w:rsidRPr="00921480" w:rsidRDefault="00174091" w:rsidP="00C13225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4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1480">
        <w:rPr>
          <w:rFonts w:ascii="Times New Roman" w:hAnsi="Times New Roman"/>
          <w:sz w:val="28"/>
          <w:szCs w:val="28"/>
        </w:rPr>
        <w:t xml:space="preserve"> исп</w:t>
      </w:r>
      <w:r w:rsidR="002B4FE8">
        <w:rPr>
          <w:rFonts w:ascii="Times New Roman" w:hAnsi="Times New Roman"/>
          <w:sz w:val="28"/>
          <w:szCs w:val="28"/>
        </w:rPr>
        <w:t>олнением настоящего приказа оставляю за собой</w:t>
      </w:r>
      <w:r w:rsidR="001A68AA">
        <w:rPr>
          <w:rFonts w:ascii="Times New Roman" w:hAnsi="Times New Roman"/>
          <w:sz w:val="28"/>
          <w:szCs w:val="28"/>
        </w:rPr>
        <w:t>.</w:t>
      </w:r>
    </w:p>
    <w:p w:rsidR="00174091" w:rsidRDefault="00174091" w:rsidP="001740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091" w:rsidRDefault="00174091" w:rsidP="001740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091" w:rsidRDefault="00174091" w:rsidP="0017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2781">
        <w:rPr>
          <w:rFonts w:ascii="Times New Roman" w:hAnsi="Times New Roman"/>
          <w:sz w:val="28"/>
          <w:szCs w:val="28"/>
        </w:rPr>
        <w:t xml:space="preserve">         </w:t>
      </w:r>
      <w:r w:rsidR="002B4FE8">
        <w:rPr>
          <w:rFonts w:ascii="Times New Roman" w:hAnsi="Times New Roman"/>
          <w:sz w:val="28"/>
          <w:szCs w:val="28"/>
        </w:rPr>
        <w:t>А.М. Тимков</w:t>
      </w:r>
    </w:p>
    <w:p w:rsidR="00174091" w:rsidRDefault="00174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174091" w:rsidSect="00174091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A68AA" w:rsidRDefault="001A68AA">
      <w:pPr>
        <w:rPr>
          <w:rFonts w:ascii="Times New Roman" w:hAnsi="Times New Roman" w:cs="Times New Roman"/>
        </w:rPr>
      </w:pPr>
      <w:bookmarkStart w:id="0" w:name="Par24"/>
      <w:bookmarkStart w:id="1" w:name="_GoBack"/>
      <w:bookmarkEnd w:id="0"/>
      <w:bookmarkEnd w:id="1"/>
    </w:p>
    <w:p w:rsidR="00DB2F15" w:rsidRPr="00134641" w:rsidRDefault="00DB2F15" w:rsidP="00DB2F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34641">
        <w:rPr>
          <w:rFonts w:ascii="Times New Roman" w:hAnsi="Times New Roman" w:cs="Times New Roman"/>
        </w:rPr>
        <w:t>Приложение 1</w:t>
      </w:r>
    </w:p>
    <w:p w:rsidR="00DB2F15" w:rsidRDefault="00DB2F15" w:rsidP="00DB2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  <w:r w:rsidR="001A68AA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</w:t>
      </w:r>
      <w:r w:rsidRPr="00134641">
        <w:rPr>
          <w:rFonts w:ascii="Times New Roman" w:hAnsi="Times New Roman" w:cs="Times New Roman"/>
        </w:rPr>
        <w:t xml:space="preserve">комитета </w:t>
      </w:r>
    </w:p>
    <w:p w:rsidR="00DB2F15" w:rsidRPr="00134641" w:rsidRDefault="00DB2F15" w:rsidP="00DB2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4641">
        <w:rPr>
          <w:rFonts w:ascii="Times New Roman" w:hAnsi="Times New Roman" w:cs="Times New Roman"/>
        </w:rPr>
        <w:t xml:space="preserve">по жилищно-коммунальному хозяйству </w:t>
      </w:r>
    </w:p>
    <w:p w:rsidR="00DB2F15" w:rsidRPr="00134641" w:rsidRDefault="00DB2F15" w:rsidP="00DB2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34641">
        <w:rPr>
          <w:rFonts w:ascii="Times New Roman" w:hAnsi="Times New Roman" w:cs="Times New Roman"/>
        </w:rPr>
        <w:t xml:space="preserve">Ленинградской области </w:t>
      </w:r>
    </w:p>
    <w:p w:rsidR="00DB2F15" w:rsidRDefault="00DB2F15" w:rsidP="00DB2F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№___ </w:t>
      </w:r>
      <w:r w:rsidRPr="00134641">
        <w:rPr>
          <w:rFonts w:ascii="Times New Roman" w:hAnsi="Times New Roman" w:cs="Times New Roman"/>
        </w:rPr>
        <w:t xml:space="preserve">от  </w:t>
      </w:r>
      <w:r w:rsidR="001A68AA">
        <w:rPr>
          <w:rFonts w:ascii="Times New Roman" w:hAnsi="Times New Roman" w:cs="Times New Roman"/>
        </w:rPr>
        <w:t>____________ 2019</w:t>
      </w:r>
      <w:r w:rsidRPr="00134641">
        <w:rPr>
          <w:rFonts w:ascii="Times New Roman" w:hAnsi="Times New Roman" w:cs="Times New Roman"/>
        </w:rPr>
        <w:t xml:space="preserve"> года</w:t>
      </w:r>
    </w:p>
    <w:p w:rsidR="00DF784D" w:rsidRDefault="00DF784D" w:rsidP="008F17B0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8F17B0" w:rsidRPr="001A68AA" w:rsidRDefault="00D23C9A" w:rsidP="00C13225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информации, подлежащ</w:t>
      </w:r>
      <w:r w:rsidR="00C22E37">
        <w:rPr>
          <w:rFonts w:ascii="Times New Roman" w:hAnsi="Times New Roman" w:cs="Times New Roman"/>
          <w:sz w:val="32"/>
          <w:szCs w:val="32"/>
        </w:rPr>
        <w:t>ей</w:t>
      </w:r>
      <w:r w:rsidR="001A68AA" w:rsidRPr="001A68AA">
        <w:rPr>
          <w:rFonts w:ascii="Times New Roman" w:hAnsi="Times New Roman" w:cs="Times New Roman"/>
          <w:sz w:val="32"/>
          <w:szCs w:val="32"/>
        </w:rPr>
        <w:t xml:space="preserve"> размещению в региональной </w:t>
      </w:r>
      <w:r>
        <w:rPr>
          <w:rFonts w:ascii="Times New Roman" w:hAnsi="Times New Roman" w:cs="Times New Roman"/>
          <w:sz w:val="32"/>
          <w:szCs w:val="32"/>
        </w:rPr>
        <w:t xml:space="preserve">государственной информационной </w:t>
      </w:r>
      <w:r w:rsidR="001A68AA" w:rsidRPr="001A68AA">
        <w:rPr>
          <w:rFonts w:ascii="Times New Roman" w:hAnsi="Times New Roman" w:cs="Times New Roman"/>
          <w:sz w:val="32"/>
          <w:szCs w:val="32"/>
        </w:rPr>
        <w:t>системе</w:t>
      </w:r>
      <w:r w:rsidR="00C13225">
        <w:rPr>
          <w:rFonts w:ascii="Times New Roman" w:hAnsi="Times New Roman" w:cs="Times New Roman"/>
          <w:sz w:val="32"/>
          <w:szCs w:val="32"/>
        </w:rPr>
        <w:t xml:space="preserve"> </w:t>
      </w:r>
      <w:r w:rsidR="00C13225">
        <w:rPr>
          <w:rFonts w:ascii="Times New Roman" w:hAnsi="Times New Roman" w:cs="Times New Roman"/>
          <w:sz w:val="32"/>
          <w:szCs w:val="32"/>
        </w:rPr>
        <w:br/>
        <w:t>жилищно-</w:t>
      </w:r>
      <w:r>
        <w:rPr>
          <w:rFonts w:ascii="Times New Roman" w:hAnsi="Times New Roman" w:cs="Times New Roman"/>
          <w:sz w:val="32"/>
          <w:szCs w:val="32"/>
        </w:rPr>
        <w:t>коммунального хозяйства (</w:t>
      </w:r>
      <w:r w:rsidR="001A68AA" w:rsidRPr="001A68AA">
        <w:rPr>
          <w:rFonts w:ascii="Times New Roman" w:hAnsi="Times New Roman" w:cs="Times New Roman"/>
          <w:sz w:val="32"/>
          <w:szCs w:val="32"/>
        </w:rPr>
        <w:t>РГИС ЖКХ</w:t>
      </w:r>
      <w:r>
        <w:rPr>
          <w:rFonts w:ascii="Times New Roman" w:hAnsi="Times New Roman" w:cs="Times New Roman"/>
          <w:sz w:val="32"/>
          <w:szCs w:val="32"/>
        </w:rPr>
        <w:t>)</w:t>
      </w:r>
      <w:r w:rsidR="001A68AA" w:rsidRPr="001A68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</w:p>
    <w:tbl>
      <w:tblPr>
        <w:tblW w:w="11431" w:type="dxa"/>
        <w:tblInd w:w="142" w:type="dxa"/>
        <w:tblLook w:val="04A0" w:firstRow="1" w:lastRow="0" w:firstColumn="1" w:lastColumn="0" w:noHBand="0" w:noVBand="1"/>
      </w:tblPr>
      <w:tblGrid>
        <w:gridCol w:w="675"/>
        <w:gridCol w:w="9845"/>
        <w:gridCol w:w="236"/>
        <w:gridCol w:w="439"/>
        <w:gridCol w:w="236"/>
      </w:tblGrid>
      <w:tr w:rsidR="00A035A5" w:rsidRPr="00A035A5" w:rsidTr="00962917">
        <w:trPr>
          <w:gridBefore w:val="1"/>
          <w:wBefore w:w="675" w:type="dxa"/>
        </w:trPr>
        <w:tc>
          <w:tcPr>
            <w:tcW w:w="10520" w:type="dxa"/>
            <w:gridSpan w:val="3"/>
            <w:shd w:val="clear" w:color="auto" w:fill="auto"/>
          </w:tcPr>
          <w:p w:rsidR="00A035A5" w:rsidRPr="00A035A5" w:rsidRDefault="00A035A5" w:rsidP="00A03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035A5" w:rsidRPr="00A035A5" w:rsidRDefault="00A035A5" w:rsidP="00A035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5A5" w:rsidRPr="00962917" w:rsidTr="00962917">
        <w:trPr>
          <w:gridAfter w:val="2"/>
          <w:wAfter w:w="675" w:type="dxa"/>
        </w:trPr>
        <w:tc>
          <w:tcPr>
            <w:tcW w:w="10520" w:type="dxa"/>
            <w:gridSpan w:val="2"/>
            <w:shd w:val="clear" w:color="auto" w:fill="auto"/>
          </w:tcPr>
          <w:tbl>
            <w:tblPr>
              <w:tblStyle w:val="aa"/>
              <w:tblW w:w="4599" w:type="dxa"/>
              <w:tblLook w:val="04A0" w:firstRow="1" w:lastRow="0" w:firstColumn="1" w:lastColumn="0" w:noHBand="0" w:noVBand="1"/>
            </w:tblPr>
            <w:tblGrid>
              <w:gridCol w:w="366"/>
              <w:gridCol w:w="2162"/>
              <w:gridCol w:w="7653"/>
            </w:tblGrid>
            <w:tr w:rsidR="00646898" w:rsidRPr="00962917" w:rsidTr="00962917">
              <w:tc>
                <w:tcPr>
                  <w:tcW w:w="366" w:type="dxa"/>
                  <w:vAlign w:val="center"/>
                </w:tcPr>
                <w:p w:rsidR="00646898" w:rsidRPr="00962917" w:rsidRDefault="00882949" w:rsidP="00882949">
                  <w:pPr>
                    <w:spacing w:line="276" w:lineRule="auto"/>
                    <w:ind w:left="-1180" w:right="-1192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62" w:type="dxa"/>
                  <w:vAlign w:val="center"/>
                </w:tcPr>
                <w:p w:rsidR="00646898" w:rsidRPr="00962917" w:rsidRDefault="00646898" w:rsidP="00C22CD9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Поставщик информации</w:t>
                  </w:r>
                </w:p>
              </w:tc>
              <w:tc>
                <w:tcPr>
                  <w:tcW w:w="2071" w:type="dxa"/>
                  <w:vAlign w:val="center"/>
                </w:tcPr>
                <w:p w:rsidR="00646898" w:rsidRPr="00962917" w:rsidRDefault="00646898" w:rsidP="00C22CD9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Вид информации</w:t>
                  </w:r>
                </w:p>
              </w:tc>
            </w:tr>
            <w:tr w:rsidR="00646898" w:rsidRPr="00962917" w:rsidTr="00962917">
              <w:tc>
                <w:tcPr>
                  <w:tcW w:w="366" w:type="dxa"/>
                  <w:vAlign w:val="center"/>
                </w:tcPr>
                <w:p w:rsidR="00646898" w:rsidRPr="00962917" w:rsidRDefault="00646898" w:rsidP="001A68AA">
                  <w:pPr>
                    <w:ind w:left="-471" w:right="83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vAlign w:val="center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vAlign w:val="center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898" w:rsidRPr="00962917" w:rsidTr="00962917">
              <w:trPr>
                <w:trHeight w:val="8212"/>
              </w:trPr>
              <w:tc>
                <w:tcPr>
                  <w:tcW w:w="366" w:type="dxa"/>
                </w:tcPr>
                <w:p w:rsidR="00646898" w:rsidRPr="00962917" w:rsidRDefault="00646898" w:rsidP="00C22CD9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62" w:type="dxa"/>
                </w:tcPr>
                <w:p w:rsidR="00646898" w:rsidRPr="00962917" w:rsidRDefault="00646898" w:rsidP="0096291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Лица, осуществляющие поставки ресурсов, необходимые для предоставления коммунальных услуг в многоквартирные дома, жилые дома</w:t>
                  </w:r>
                </w:p>
              </w:tc>
              <w:tc>
                <w:tcPr>
                  <w:tcW w:w="2071" w:type="dxa"/>
                </w:tcPr>
                <w:tbl>
                  <w:tblPr>
                    <w:tblW w:w="0" w:type="auto"/>
                    <w:tblInd w:w="5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42"/>
                    <w:gridCol w:w="130"/>
                    <w:gridCol w:w="130"/>
                    <w:gridCol w:w="130"/>
                  </w:tblGrid>
                  <w:tr w:rsidR="00646898" w:rsidRPr="00962917" w:rsidTr="001A68AA">
                    <w:tc>
                      <w:tcPr>
                        <w:tcW w:w="4000" w:type="dxa"/>
                      </w:tcPr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Связь с объектами жилого фонда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Выполнение работ/оказание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ресурсов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газа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горячей воды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холодной воды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тепла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электроэнергии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Канализация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Оказание коммунальных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Газоснабжение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ГВС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ХВС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Теплоснабжение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Электроснабжение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Водоотведение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Прочее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Обслуживание приборов учета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Информация о 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ресурсоснабжающей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 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Основная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Полное название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Краткое название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Является обособленным  подразделением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ИНН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КПП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ОГРН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Юридический адрес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Фактический адрес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Организационно-правовая форма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Контактная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Директор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Телефон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Контактное лицо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Сайт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E-mail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Факс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Почтовый адрес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Фирменное название юридического лица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Прочая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График работы диспетчерских служб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прекращения деятельности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Адрес диспетчерской службы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Контактные телефоны диспетчерской службы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Доля участия субъекта РФ в уставном капитале 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Доля участия МО в уставном капитале 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Штатная численность, всего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Штатная численность административного персонала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Штатная численность инженеров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Штатная численность рабочих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субъектов, на которые организация ведет деятельность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МО, на которых организация ведет деятельность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офисов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Субъект малого предпринимательства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Источник информации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Численность рабочих строителей: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сертификата ISO 9001:2000: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производственной базы: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Данные о наличии машин и механизмов: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Численность профильных специалистов: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Перечень заказчиков и адресов, на которых сейчас ведутся работы: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Тхв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 отопительный период, град.: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Тхв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 неотопительный период, град.: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Pхв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 отопительный период,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r w:rsidRPr="00962917">
                          <w:rPr>
                            <w:rFonts w:ascii="Cambria Math" w:hAnsi="Cambria Math" w:cs="Cambria Math"/>
                            <w:sz w:val="20"/>
                            <w:szCs w:val="20"/>
                          </w:rPr>
                          <w:t>∗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Pхв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 неотопительный период,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r w:rsidRPr="00962917">
                          <w:rPr>
                            <w:rFonts w:ascii="Cambria Math" w:hAnsi="Cambria Math" w:cs="Cambria Math"/>
                            <w:sz w:val="20"/>
                            <w:szCs w:val="20"/>
                          </w:rPr>
                          <w:t>∗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Нормативная удельная теплота ГВС </w:t>
                        </w:r>
                        <w:r w:rsidR="00882949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для населения,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Гкал/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куб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.м</w:t>
                        </w:r>
                        <w:proofErr w:type="spellEnd"/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Договорное значение давления на подающем трубопроводе,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r w:rsidRPr="00962917">
                          <w:rPr>
                            <w:rFonts w:ascii="Cambria Math" w:hAnsi="Cambria Math" w:cs="Cambria Math"/>
                            <w:sz w:val="20"/>
                            <w:szCs w:val="20"/>
                          </w:rPr>
                          <w:t>∗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Договорное значение давления на обратном трубопроводе,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r w:rsidRPr="00962917">
                          <w:rPr>
                            <w:rFonts w:ascii="Cambria Math" w:hAnsi="Cambria Math" w:cs="Cambria Math"/>
                            <w:sz w:val="20"/>
                            <w:szCs w:val="20"/>
                          </w:rPr>
                          <w:t>∗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ind w:left="360" w:hanging="360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 расчетов потребителей (собственников и пользователей помещений в многоквартирном доме, жилого дома,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(домовладения)) с ресурсоснабжающими организациями, осуществляющими предоставление коммунальных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Основная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Ресурсоснабжающая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организация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Основание заключения договора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второй стороны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Вторая сторона договора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Вторая сторона договора: ЮЛ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Размещение информации о начислении ведется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(В разрезе объектов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В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разрезе договоров)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Размещение информации о начислениях осуществляет УК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(Не указано / Исполнитель коммунальных услуг / РСО)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в договоре планового объёма и режима подачи поставки ресурсов 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Плановый объём и режим подачи за год ведутся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(В разрезе объектов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В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разрезе договоров)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Показатели качества коммунальных ресурсов и температурный график ведутся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(В разрезе объектов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В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разрезе договоров)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Оплата предоставленных услуг осуществляется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единоразово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при отгрузке указанных ресурсов без заведения лицевых счетов для потребителей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Размещение информации об индивидуальных приборах учета и их показаниях осуществляет РСО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Объём поставки ресурса(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ов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) определяется на основании приборов учета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Разрешить передачу гражданам текущих показаний по индивидуальным приборам учета в любой день месяца 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Договор заключен на неопределенный срок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Автоматически пролонгировать договор на один год 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 / Не указано)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Подача показаний ПУ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День начала периода сдачи текущих показаний по ПУ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День окончания периода сдачи текущих показаний по ПУ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Сведения о договоре, заключённом на бумажном носителе или в электронной форме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Отсутствует договор, заключённый на бумажном/электронном носителе 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договора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подписания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вступления в силу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о сроках оплаты</w:t>
                        </w:r>
                      </w:p>
                      <w:p w:rsidR="00882949" w:rsidRPr="00962917" w:rsidRDefault="00882949" w:rsidP="00882949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День выставления счетов (</w:t>
                        </w:r>
                        <w:r w:rsidR="00646898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 позднее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646898" w:rsidRPr="00962917" w:rsidRDefault="00882949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День оплаты</w:t>
                        </w:r>
                        <w:r w:rsidR="00646898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="00646898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 позднее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День предоставления инфор</w:t>
                        </w:r>
                        <w:r w:rsidR="00882949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мации о платежах и </w:t>
                        </w:r>
                        <w:proofErr w:type="spellStart"/>
                        <w:r w:rsidR="00882949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задолжностях</w:t>
                        </w:r>
                        <w:proofErr w:type="spell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882949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 позднее</w:t>
                        </w:r>
                        <w:r w:rsidR="00882949"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Приложения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Файл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Актуален (Да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Н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Описание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Предмет договора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Коммунальная услуга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Коммунальный ресурс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начала поставка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окончания поставки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Плановый объем подачи за год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Режим подачи ресурса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Объект поставки по договору </w:t>
                        </w:r>
                        <w:proofErr w:type="spell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ресурсоснабжения</w:t>
                        </w:r>
                        <w:proofErr w:type="spellEnd"/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Объект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Помещение (квартира)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Комната в ИЖД / блоке / помещении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Площадь по договору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Поставка ресурса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Коммунальная услуга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Тарифицируемый ресурс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начала поставки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окончания поставки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Плановый объем подачи за год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Режим подачи ресурса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Температурные показатели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Температура наружного воздуха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Температура теплоносителя в подающем трубопроводе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Температура теплоносителя в обратном трубопроводе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коммунальные услуги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Организация, на которую зарегистрирован лицевой счет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лицевого счета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Источник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начала действия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Объект жилого фонда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Помещение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Комната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Доля внесения платы, размер доли 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%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проживающих</w:t>
                        </w:r>
                        <w:proofErr w:type="gramEnd"/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Общая площадь для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Жилая площадь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Отапливаемая площадь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создания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изменения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Плательщик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Является нанимателем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ЕЛС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Идентификатор ЖКУ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 расчетов потребителей (собственников и пользователей помещений в многоквартирном доме, жилого дома, (домовладения)) с ресурсоснабжающими организациями, осуществляющими предоставление коммунальных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Сведения о платежном документе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платежного документа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Статус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Плательщик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Объект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Помещение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Общая площадь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Отапливаемая площадь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Жилая площадь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проживающих</w:t>
                        </w:r>
                        <w:proofErr w:type="gramEnd"/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Организация-исполнитель ПД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ИНН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КПП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Организация-балансодержатель на ЛС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создания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последнего обновления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об оплате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последней поступившей оплаты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Задолженность за предыдущие периоды,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Аванс на начало расчетного периода,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к оплате с учетом рассрочки платежа и процентов за рассрочку,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 к оплате за расчетный период c учетом задолженности/переплаты, руб. (по всему платежному документу)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 к оплате за расчетный период всего, руб. (по всему платежному документу)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Сумма к оплате за расчетный период по услугам, руб. (по </w:t>
                        </w: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всем услугам за расчетный период)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 к оплате по неустойкам и судебным издержкам, руб. (итого по всем неустойкам и судебным издержкам)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для внесения платы получателю платежа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БИК банка получателя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расчетного счета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Начисление платы за прошедший период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услуги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Организация-поставщик услуг в ПД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Тариф, руб./единицу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Долг на начало расчетного периода,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Всего начислено,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Оплачено в расчетном периоде,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Перерасчеты, корректировки,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Льготы, субсидии, скидки, руб.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 к оплате за расчетный период, руб. (Всего, руб.)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 к оплате за расчетный период, руб. (С учетом долгов/переплат, руб.)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создания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Основная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Серийный номер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Модель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Марка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прибора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Источник данных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Объект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помещения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ИНН 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Название организации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установки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ввода в эксплуатацию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опломбирования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Коэффициент трансформации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Возможность расчета потребляемого объема ресурса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Возможность дистанционного снятия показаний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Указание наименования установленной системы для дистанционного снятия показаний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датчиков давления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датчика температуры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поверки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Интервал поверки прибора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Прочая информация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Уникальный номер прибора учёта в ГИС ЖКХ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Причина архивации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Заархивировано в ГИС ЖКХ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Базовые показания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Показания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снятия показаний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Коммунальный ресурс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показания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2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Значение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Перечень услуг, оказываемых организацией по всем объектам жилищного фонда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Группа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Название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Коммунальный ресурс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Услуга/работа реформы ЖКХ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Нормативы, установленные на услуги (при наличии таковых)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Тип норматива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Муниципальное образование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Группа услуг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Действующие</w:t>
                        </w:r>
                        <w:proofErr w:type="gramEnd"/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на дату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Категория помещения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Тарифы, установленные на услуги, в зависимости от адреса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Услуга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Стоимость единицы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нормативно-правового акта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нормативно-правового акта</w:t>
                        </w:r>
                      </w:p>
                      <w:p w:rsidR="00646898" w:rsidRPr="00962917" w:rsidRDefault="00646898" w:rsidP="001A68AA">
                        <w:pPr>
                          <w:pStyle w:val="a9"/>
                          <w:numPr>
                            <w:ilvl w:val="1"/>
                            <w:numId w:val="5"/>
                          </w:numPr>
                          <w:spacing w:after="160" w:line="259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2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принявшего акт органа</w:t>
                        </w:r>
                      </w:p>
                      <w:p w:rsidR="00646898" w:rsidRPr="00962917" w:rsidRDefault="00646898" w:rsidP="00C22CD9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646898" w:rsidRPr="00962917" w:rsidRDefault="00646898" w:rsidP="001A68AA">
                        <w:pPr>
                          <w:pStyle w:val="a9"/>
                          <w:spacing w:before="100" w:beforeAutospacing="1" w:after="100" w:afterAutospacing="1" w:line="259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 w:rsidR="00646898" w:rsidRPr="00962917" w:rsidRDefault="00646898" w:rsidP="001A68AA">
                        <w:pPr>
                          <w:pStyle w:val="a9"/>
                          <w:spacing w:before="100" w:beforeAutospacing="1" w:after="100" w:afterAutospacing="1" w:line="259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 w:rsidR="00646898" w:rsidRPr="00962917" w:rsidRDefault="00646898" w:rsidP="001A68AA">
                        <w:pPr>
                          <w:pStyle w:val="a9"/>
                          <w:spacing w:before="100" w:beforeAutospacing="1" w:after="100" w:afterAutospacing="1" w:line="259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46898" w:rsidRPr="00962917" w:rsidRDefault="00646898" w:rsidP="00C22CD9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6898" w:rsidRPr="00962917" w:rsidTr="00962917">
              <w:trPr>
                <w:trHeight w:val="506"/>
              </w:trPr>
              <w:tc>
                <w:tcPr>
                  <w:tcW w:w="366" w:type="dxa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162" w:type="dxa"/>
                </w:tcPr>
                <w:p w:rsidR="00646898" w:rsidRPr="00962917" w:rsidRDefault="00646898" w:rsidP="0096291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Региональный оператор капитального ремонта</w:t>
                  </w:r>
                </w:p>
              </w:tc>
              <w:tc>
                <w:tcPr>
                  <w:tcW w:w="2071" w:type="dxa"/>
                </w:tcPr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Связь с объектами жилого фонда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Информация о региональном операторе капитального ремонта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организации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Полное название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Краткое название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обособленным подразделением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Организационно-правовая форма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Контактная информация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Контактное лицо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Сайт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Фирменное название юридического лица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информация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 работы диспетчерских служб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прекращения деятельности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диспетчерской службы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Контактные телефоны диспетчерской службы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Доля участия субъекта РФ в уставном капитале организации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участия МО в уставном капитале организации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Штатная численность, всего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Штатная численность административного персонала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Штатная численность инженеров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Штатная численность рабочих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субъектов, на которые организация ведет деятельность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МО, на которых организация ведет деятельность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офисов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Субъект малого предпринимательства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информации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Информация о решении общего собрания собственников помещений в многоквартирном доме с указанием адресов, в отношении которых собственниками помещений в многоквартирном доме принято решение о формирования фонда капитального ремонта на счете регионального оператора капитального ремонта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 ОМС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ОМС,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выпустивший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постановление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Файл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Способ формирования фонда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Дополнительная информация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Расчетный счет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счета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открытия счета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Владелец сайта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Краткое название банка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услугу капитального ремонта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Организация, на которую зарегистрирован лицевой счет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лицевого счета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начала действия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 жилого фонда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Комната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Доля внесения платы, размер доли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площадь для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изменения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нанимателем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ЕЛС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Идентификатор ЖКУ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Дата принятия и протокол общего собрания собственников помещений в </w:t>
                  </w: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многоквартирном доме или решения органа местного самоуправления о проведении капитального ремонта общего имущества в многоквартирном доме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капитального ремонта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принятия решения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лица уполномоченного действовать в приемке работ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лица уполномоченного действовать в приемке работ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квартиры лица уполномоченного действовать в приемке работ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Документ-основание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Файл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Представления платежных документов для уплаты взносов на капитальный ремонт многоквартирного дома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 платежном документе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платежного документа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Статус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Организация-исполнитель ПД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Организация-балансодержатель на ЛС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последнего обновления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об оплате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последней поступившей оплаты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Задолженность за предыдущие периоды,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Аванс на начало расчетного периода,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к оплате с учетом рассрочки платежа и процентов за рассрочку,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к оплате за расчетный период c учетом задолженности/переплаты, руб. (по всему платежному документу)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к оплате за расчетный период всего, руб. (по всему платежному документу)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к оплате за расчетный период по услугам, руб. (по всем услугам за расчетный период)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к оплате по неустойкам и судебным издержкам, руб. (итого по всем неустойкам и судебным издержкам)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для внесения платы получателю платежа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банка получателя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расчетного счета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Начисление платы за прошедший период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Организация-поставщик услуг в ПД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Тариф, руб./единицу измерения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Долг на начало расчетного периода,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начислено,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Оплачено в расчетном периоде,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Перерасчеты, корректировки,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Льготы, субсидии, скидки,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к оплате за расчетный период, руб. (Всего, руб.)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Итого к оплате за расчетный период, руб. </w:t>
                  </w:r>
                  <w:r w:rsidR="00882949"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 учетом долгов/переплат, руб.)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Сведения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оказании услуг и (или) выполнении работ по капитальному ремонту общего имущества в многоквартирных домах в рамках исполнения региональных программ капитального ремонта, краткосрочного плана реализации, в рамках долгосрочной региональной программы капитального ремонта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сведения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начала (включительно)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окончания (включительно)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Опубликована (Да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Настройка для выгрузки краткосрочной программы в ГИС ЖКХ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 начала КПР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начала КПР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 окончания КПР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окончания КПР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Данные для отчетов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</w:t>
                  </w:r>
                  <w:proofErr w:type="gramEnd"/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начала периода рассрочки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окончания периода рассрочки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Дополнительные виды работ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Условия дифференциации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Данные Росстата для отчета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2.2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Дома блокированной застройки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Дома, для которых определен порядок, сроки проведения и источники финансирования реконструкций или сноса в соответствии с законодательством Российской Федерации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3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Лимиты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Лимит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Отображать интервал (Да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ет)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Добавление объекта в программу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Элемент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по КПСД,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по ПСД,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по СК, руб.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  <w:proofErr w:type="gramStart"/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</w:t>
                  </w:r>
                  <w:proofErr w:type="gramEnd"/>
                </w:p>
                <w:p w:rsidR="00646898" w:rsidRPr="00962917" w:rsidRDefault="00646898" w:rsidP="001A68AA">
                  <w:pPr>
                    <w:pStyle w:val="a9"/>
                    <w:numPr>
                      <w:ilvl w:val="2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Комментарии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Услуги, оказываемые организацией по всем объектам жилищного фонда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 услуг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Коммунальный ресурс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Услуга/работа реформы ЖКХ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Тарифы, установленные на услуги, в зависимости от адреса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Стоимость единицы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нормативно-правового акта</w:t>
                  </w:r>
                </w:p>
                <w:p w:rsidR="00646898" w:rsidRPr="00962917" w:rsidRDefault="00646898" w:rsidP="001A68AA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нормативно-правового акта</w:t>
                  </w:r>
                </w:p>
                <w:p w:rsidR="00646898" w:rsidRPr="00962917" w:rsidRDefault="00646898" w:rsidP="00882949">
                  <w:pPr>
                    <w:pStyle w:val="a9"/>
                    <w:numPr>
                      <w:ilvl w:val="1"/>
                      <w:numId w:val="6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принявшего акт органа</w:t>
                  </w:r>
                </w:p>
              </w:tc>
            </w:tr>
            <w:tr w:rsidR="00646898" w:rsidRPr="00962917" w:rsidTr="00962917">
              <w:trPr>
                <w:trHeight w:val="353"/>
              </w:trPr>
              <w:tc>
                <w:tcPr>
                  <w:tcW w:w="366" w:type="dxa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62" w:type="dxa"/>
                </w:tcPr>
                <w:p w:rsidR="00646898" w:rsidRPr="00962917" w:rsidRDefault="00646898" w:rsidP="0096291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      </w:r>
                </w:p>
              </w:tc>
              <w:tc>
                <w:tcPr>
                  <w:tcW w:w="2071" w:type="dxa"/>
                </w:tcPr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Связь с объектами жилого фонда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об управляющей организации, товариществе, кооперативе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Полное название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Краткое название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обособленным подразделением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Юридический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Фактический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Организационно-правовая форма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Контактное лицо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Сайт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Почтовый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Фирменное название юридического лица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График работы диспетчерских служб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деятельности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диспетчерской службы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Контактные телефоны диспетчерской службы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субъекта РФ в уставном капитале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МО в уставном капитале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численность, всего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административного персонала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инженеров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рабочих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субъектов, на которые организация ведет деятельность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МО, на которых организация ведет деятельность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офисов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Субъект малого предпринимательства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информации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об объектах государственного учета жилищного фонда, включая их технические характеристики и состояние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дома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существования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Список котельных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о строении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Состояние дома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Экспликация земельного участка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Энергетические характеристики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Инженерное оборудование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Отопление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Горячее водоснабжение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Холодное водоснабжение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Водоотведение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Мусоропровод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Электроснабжение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Газоснабжение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Лифты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Дополнительное оборудование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Конструктивные элементы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Фундамент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Полы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Перекрытия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Стены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Проемы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Крыша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Кровля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Фасад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Отделка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конструктивные элементы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составе работ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Технико-экономические показатели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перечне предоставляемых коммунальных услуг в многоквартирные дома, жилые дома, оказываемых услуг, выполняемых работ по управлению многоквартирным домом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 поставщика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поставщика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Поставляется через УО (Да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/ Не указано)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Помещения, присутствующие в объекте жилищного фонда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Подъезды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подъезда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Этажность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Год постройки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существования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Причина аннулирования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Дополнительная информация об аннулировании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Жилые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помещения</w:t>
                  </w:r>
                </w:p>
                <w:p w:rsidR="00646898" w:rsidRPr="00962917" w:rsidRDefault="00646898" w:rsidP="00882949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Кадастровый номер не присвоен </w:t>
                  </w:r>
                  <w:r w:rsidR="00882949"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Федеральной службой государственной регистрации, кадастра и картографии (</w:t>
                  </w:r>
                  <w:proofErr w:type="spellStart"/>
                  <w:r w:rsidR="00882949"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Росреестр</w:t>
                  </w:r>
                  <w:proofErr w:type="spellEnd"/>
                  <w:r w:rsidR="00882949"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(Да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/ Не указано)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Характеристика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Форма собственности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Категория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подъезда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этажа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жилого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постановки на учет помещения (квартиры)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существования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Причина аннулирования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Дополнительная информация об аннулировании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комнат в квартире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организации блока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Размещение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зарегистрированных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в жилых комнатах и подсобных помещениях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лоджий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балконов, террас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веранд и холодных кладовых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Нежилые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характеристика нежилых помещений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нежилых помещений, ед.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нежилых помещений, в том числе,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частной собственности, м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нежилых помещений, в том числе,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государственной (муниципальной) собственности, м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Общая площадь помещений общего пользования,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встроенных (пристроенных) нежилых помещений, ед.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встроенных (пристроенных) нежилых помещений, в том числе,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частной собственности, м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встроенных (пристроенных) нежилых помещений, в том числе,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 государственной (муниципальной) собственности, м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железных дверей, ед.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коридоров,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лестничных клеток, м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о нежилых помещениях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помещения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Назначение помещения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Форма собственности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подъезда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этажа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существования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Расположение нежилого помещения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постановки на учет помещения (квартиры)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 помещения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Причина аннулирования</w:t>
                  </w:r>
                </w:p>
                <w:p w:rsidR="00646898" w:rsidRPr="00962917" w:rsidRDefault="00646898" w:rsidP="001A68AA">
                  <w:pPr>
                    <w:numPr>
                      <w:ilvl w:val="3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Дополнительна информация об аннулировании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Помещения общего пользования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Назначение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Включен в общую площадь здания (Да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/ Не указано)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жилое помещение и (или) коммунальные услуги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Организация, на которую зарегистрирован лицевой счет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лицевого счета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 жилого фонда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Комната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Доля внесения платы, размер доли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для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изменения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нанимателем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ЕЛС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Идентификатор ЖКУ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Серийный 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Модель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Марка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прибора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данных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помещения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установки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ввода в эксплуатацию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опломбирования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Коэффициент трансформации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Возможность расчета потребляемого объема ресурса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Возможность дистанционного снятия показаний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Указание наименования установленной системы для дистанционного снятия показаний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 датчиков давления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 датчика температуры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поверки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Интервал поверки прибора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Уникальный номер прибора учёта в ГИС ЖКХ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Причина архивации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Заархивировано в ГИС ЖКХ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Базовые показания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Показания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снятия показаний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Коммунальный ресурс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показания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Значение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размере платы за жилое помещение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платежном документе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платежного документа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Статус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Организация-исполнитель ПД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Организация-балансодержатель на ЛС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последнего обновления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об оплате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последней поступившей оплаты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Задолженность за предыдущие периоды,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Аванс на начало расчетного периода,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Сумма к оплате с учетом рассрочки платежа и процентов за рассрочку, руб.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 c учетом задолженности/переплаты, руб. (по всему платежному документу)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Итого к оплате за расчетный период всего,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(по всему платежному документу)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Сумма к оплате за расчетный период по услугам,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(по всем услугам за расчетный период)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по неустойкам и судебным издержкам, руб. (итого по всем неустойкам и судебным издержкам)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для внесения платы получателю платежа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БИК банка получателя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расчетного счета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Начисление платы за прошедший период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услуги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Организация-поставщик услуг в ПД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Тариф, руб./единицу измерения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Долг на начало расчетного периода,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 начислено,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Оплачено в расчетном периоде,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Перерасчеты, корректировки,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Льготы, субсидии, скидки,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период, руб. (Всего, руб.)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Итого к оплате за расчетный период,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(С учетом долгов/переплат, руб.)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договоре управления многоквартирным домом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Заказчик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Планируемая дата окончания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подписания / Дата регистрации ТСЖ / Кооператива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Автоматически пролонгировать договор на один год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(Да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/ Не указано)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Разрешить передачу гражданам текущих показаний по индивидуальным приборам учета в любой день месяца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(Да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/ Н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/ Не указано)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по договору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Основание заключения ДУ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Порядок осуществления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выполнением обязательств по договору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Файлы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сроках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День внесения платы за жилое помещение и коммунальные услуги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День предоставления платежных документов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День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начала ввода показаний приборов учета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День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окончания ввода показаний приборов учета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Добавление документа к договору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документа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Файлы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Постоянные затраты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 поставщика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Индивидуальная стоимость единицы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Дополнительные соглашения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документа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Файлы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Реестр собственников, подписавших договор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документа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Дата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Файлы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Перечень услуг, оказываемых организацией по всем объектам жилищного фонда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Группа услуг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Коммунальный ресурс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Услуга/работа реформы ЖКХ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Нормативы, установленные на услуги (при наличии таковых)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норматива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Муниципальное образование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Группа услуг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Действующие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 дату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Категория помещения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7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Тарифы, установленные на услуги, в зависимости от адреса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Стоимость единицы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нормативно-правового акта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нормативно-правового акта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7"/>
                    </w:numPr>
                    <w:spacing w:after="160" w:line="259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принявшего акт органа</w:t>
                  </w:r>
                </w:p>
              </w:tc>
            </w:tr>
            <w:tr w:rsidR="00646898" w:rsidRPr="00962917" w:rsidTr="00962917">
              <w:trPr>
                <w:trHeight w:val="501"/>
              </w:trPr>
              <w:tc>
                <w:tcPr>
                  <w:tcW w:w="366" w:type="dxa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162" w:type="dxa"/>
                </w:tcPr>
                <w:p w:rsidR="00646898" w:rsidRPr="00962917" w:rsidRDefault="00646898" w:rsidP="001A68A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Региональный оператор по обращению с твердыми коммунальными отходами</w:t>
                  </w:r>
                </w:p>
              </w:tc>
              <w:tc>
                <w:tcPr>
                  <w:tcW w:w="2071" w:type="dxa"/>
                </w:tcPr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Связь с объектами жилого фонда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региональном операторе по обращению с твердыми коммунальными отходами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Полное название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Краткое название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обособленным подразделением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Юридический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Фактический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Организационно-правовая форма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Контактное лицо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Сайт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Почтовый адрес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Фирменное название юридического лица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Прочая информация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График работы диспетчерских служб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деятельности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диспетчерской службы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Контактные телефоны диспетчерской службы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субъекта РФ в уставном капитале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МО в уставном капитале организации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численность, всего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административного персонала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инженеров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рабочих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субъектов, на которые организация ведет деятельность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МО, на которых организация ведет деятельность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офисов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Субъект малого предпринимательства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Источник информации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лицевых счетах, присвоенных потребителям, по каждому жилому (нежилому) помещению в многоквартирном доме, жилому дому (домовладению)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Организация, на которую зарегистрирован лицевой счет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лицевого счета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 жилого фонда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Комната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Доля внесения платы, размер доли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для 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изменения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нанимателем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ЕЛС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Идентификатор ЖКУ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платежном документе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платежного документа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Статус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Организация-исполнитель ПД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Организация-балансодержатель на ЛС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последнего обновления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об оплате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последней поступившей оплаты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Задолженность за предыдущие периоды,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Аванс на начало расчетного периода,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Сумма к оплате с учетом рассрочки платежа и процентов за рассрочку, руб.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 c учетом задолженности/переплаты, руб. (по всему платежному документу)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Итого к оплате за расчетный период всего,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(по всему платежному документу)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Сумма к оплате за расчетный период по услугам,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(по всем услугам за расчетный период)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по неустойкам и судебным издержкам, руб. (итого по всем неустойкам и судебным издержкам)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для внесения платы получателю платежа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БИК банка получателя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Номер расчетного счета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Начисление платы за прошедший период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услуги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Организация-поставщик услуг в ПД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Тариф, руб./единицу измерения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Долг на начало расчетного периода,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 начислено,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Оплачено в расчетном периоде,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Перерасчеты, корректировки,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Льготы, субсидии, скидки, руб.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период, руб. (Всего, руб.)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Итого к оплате за расчетный период,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(С учетом долгов/переплат, руб.)</w:t>
                  </w:r>
                </w:p>
                <w:p w:rsidR="00646898" w:rsidRPr="00962917" w:rsidRDefault="00646898" w:rsidP="001A68AA">
                  <w:pPr>
                    <w:numPr>
                      <w:ilvl w:val="2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Услуги, оказываемые организацией по всем объектам жилищного фонда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Группа услуг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Коммунальный ресурс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Услуга/работа реформы ЖКХ</w:t>
                  </w:r>
                </w:p>
                <w:p w:rsidR="00646898" w:rsidRPr="00962917" w:rsidRDefault="00646898" w:rsidP="001A68AA">
                  <w:pPr>
                    <w:numPr>
                      <w:ilvl w:val="0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Тарифы, установленные на услуги, в зависимости от адреса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Стоимость единицы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нормативно-правового акта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нормативно-правового акта</w:t>
                  </w:r>
                </w:p>
                <w:p w:rsidR="00646898" w:rsidRPr="00962917" w:rsidRDefault="00646898" w:rsidP="001A68AA">
                  <w:pPr>
                    <w:numPr>
                      <w:ilvl w:val="1"/>
                      <w:numId w:val="8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принявшего акт органа</w:t>
                  </w:r>
                </w:p>
                <w:p w:rsidR="00646898" w:rsidRPr="00962917" w:rsidRDefault="00646898" w:rsidP="003A13E8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6898" w:rsidRPr="00962917" w:rsidTr="00962917">
              <w:trPr>
                <w:trHeight w:val="501"/>
              </w:trPr>
              <w:tc>
                <w:tcPr>
                  <w:tcW w:w="366" w:type="dxa"/>
                </w:tcPr>
                <w:p w:rsidR="00646898" w:rsidRPr="00962917" w:rsidRDefault="00646898" w:rsidP="00C22CD9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162" w:type="dxa"/>
                </w:tcPr>
                <w:p w:rsidR="00646898" w:rsidRPr="00962917" w:rsidRDefault="00646898" w:rsidP="001A68A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Орган местного самоуправления, уполномоченный </w:t>
                  </w:r>
                  <w:r w:rsid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на осуществление муниципального жилищного контроля либо наделенный законами субъектов Российской Федерации отдельными полномочиями </w:t>
                  </w:r>
                  <w:r w:rsid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 проведению проверок при осуществлении лицензионного контроля в отношении юридических лиц </w:t>
                  </w:r>
                  <w:r w:rsid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или индивидуальных предпринимателей, осуществляющих деятельность </w:t>
                  </w:r>
                  <w:r w:rsid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 управлению многоквартирными домами на основании лицензии</w:t>
                  </w:r>
                </w:p>
              </w:tc>
              <w:tc>
                <w:tcPr>
                  <w:tcW w:w="2071" w:type="dxa"/>
                </w:tcPr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Связь с объектами жилого фонда</w:t>
                  </w:r>
                </w:p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об органах местного самоуправления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Основная информация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организации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Полное название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Краткое название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обособленным подразделением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Юридический адрес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Фактический адрес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Организационно-правовая форма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Контактная информация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Контактное лицо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Сайт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Почтовый адрес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Фирменное название юридического лица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Прочая информация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График работы диспетчерских служб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прекращения деятельности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диспетчерской службы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Контактные телефоны диспетчерской службы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субъекта РФ в уставном капитале организации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Доля участия МО в уставном капитале организации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численность, всего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административного персонала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Штатная численность инженеров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Штатная численность рабочих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субъектов, на которые организация ведет деятельность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МО, на которых организация ведет деятельность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офисов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Субъект малого предпринимательства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информации</w:t>
                  </w:r>
                </w:p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</w:t>
                  </w:r>
                  <w:proofErr w:type="spellStart"/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найм</w:t>
                  </w:r>
                  <w:proofErr w:type="spellEnd"/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жилых помещений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Организация, на которую зарегистрирован лицевой счет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лицевого счета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ЛС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Источник ЛС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 ЛС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 жилого фонда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Комната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Доля внесения платы, размер доли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 для ЛС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изменения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Является нанимателем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ЕЛС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Идентификатор ЖКУ</w:t>
                  </w:r>
                </w:p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Информация о размерах платы и состоянии расчетов потребителей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платежном документе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ЛС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платежного документа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Статус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Плательщик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Помещение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Общая площадь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Отапливаемая площадь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Жилая площадь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проживающих</w:t>
                  </w:r>
                  <w:proofErr w:type="gramEnd"/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Организация-исполнитель ПД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ИНН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КПП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Организация-балансодержатель на ЛС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последнего обновления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об оплате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последней поступившей оплаты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Задолженность за предыдущие периоды,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Аванс на начало расчетного периода,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Сумма к оплате с учетом рассрочки платежа и процентов за рассрочку, руб.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 c учетом задолженности/переплаты, руб. (по всему платежному документу)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Итого к оплате за расчетный период всего,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(по всему платежному документу)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Сумма к оплате за расчетный период по услугам,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(по всем услугам за расчетный период)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по неустойкам и судебным издержкам, руб. (итого по всем неустойкам и судебным издержкам)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Информация для внесения платы получателю платежа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БИК банка получателя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расчетного счета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Начисление платы за прошедший период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услуги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Организация-поставщик услуг в ПД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Тариф, руб./единицу измерения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Долг на начало расчетного периода,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 начислено,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Оплачено в расчетном периоде,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Перерасчеты, корректировки,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Льготы, субсидии, скидки, руб.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 к оплате за расчетный период, руб. (Всего, руб.)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Итого к оплате за расчетный период, руб. </w:t>
                  </w: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(С учетом долгов/переплат, руб.)</w:t>
                  </w:r>
                </w:p>
                <w:p w:rsidR="00646898" w:rsidRPr="00962917" w:rsidRDefault="00646898" w:rsidP="005654B5">
                  <w:pPr>
                    <w:numPr>
                      <w:ilvl w:val="2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создания</w:t>
                  </w:r>
                </w:p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Услуги, оказываемые организацией по всем объектам жилищного фонда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Группа услуг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Коммунальный ресурс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Услуга/работа реформы ЖКХ</w:t>
                  </w:r>
                </w:p>
                <w:p w:rsidR="00646898" w:rsidRPr="00962917" w:rsidRDefault="00646898" w:rsidP="005654B5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Тарифы, установленные на услуги, в зависимости от адреса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Услуга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Стоимость единицы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начала действия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нормативно-правового акта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нормативно-правового акта</w:t>
                  </w:r>
                </w:p>
                <w:p w:rsidR="00646898" w:rsidRPr="00962917" w:rsidRDefault="00646898" w:rsidP="005654B5">
                  <w:pPr>
                    <w:numPr>
                      <w:ilvl w:val="1"/>
                      <w:numId w:val="9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629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принявшего акт органа</w:t>
                  </w:r>
                </w:p>
              </w:tc>
            </w:tr>
          </w:tbl>
          <w:p w:rsidR="00A035A5" w:rsidRPr="00962917" w:rsidRDefault="00A035A5" w:rsidP="00A035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035A5" w:rsidRPr="00962917" w:rsidRDefault="00A035A5" w:rsidP="00A035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035A5" w:rsidRPr="00962917" w:rsidRDefault="00A035A5">
      <w:pPr>
        <w:rPr>
          <w:rFonts w:ascii="Times New Roman" w:hAnsi="Times New Roman" w:cs="Times New Roman"/>
          <w:sz w:val="20"/>
          <w:szCs w:val="20"/>
        </w:rPr>
      </w:pPr>
    </w:p>
    <w:sectPr w:rsidR="00A035A5" w:rsidRPr="00962917" w:rsidSect="00962917">
      <w:pgSz w:w="11905" w:h="16838"/>
      <w:pgMar w:top="851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6D" w:rsidRDefault="005C7D6D" w:rsidP="003A04EE">
      <w:pPr>
        <w:spacing w:after="0" w:line="240" w:lineRule="auto"/>
      </w:pPr>
      <w:r>
        <w:separator/>
      </w:r>
    </w:p>
  </w:endnote>
  <w:endnote w:type="continuationSeparator" w:id="0">
    <w:p w:rsidR="005C7D6D" w:rsidRDefault="005C7D6D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6D" w:rsidRDefault="005C7D6D" w:rsidP="003A04EE">
      <w:pPr>
        <w:spacing w:after="0" w:line="240" w:lineRule="auto"/>
      </w:pPr>
      <w:r>
        <w:separator/>
      </w:r>
    </w:p>
  </w:footnote>
  <w:footnote w:type="continuationSeparator" w:id="0">
    <w:p w:rsidR="005C7D6D" w:rsidRDefault="005C7D6D" w:rsidP="003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F1"/>
    <w:multiLevelType w:val="hybridMultilevel"/>
    <w:tmpl w:val="50C4E954"/>
    <w:lvl w:ilvl="0" w:tplc="1E366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84453D"/>
    <w:multiLevelType w:val="multilevel"/>
    <w:tmpl w:val="EFFA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12859F6"/>
    <w:multiLevelType w:val="multilevel"/>
    <w:tmpl w:val="A6269C3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53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8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7" w:hanging="357"/>
      </w:pPr>
      <w:rPr>
        <w:rFonts w:hint="default"/>
      </w:rPr>
    </w:lvl>
  </w:abstractNum>
  <w:abstractNum w:abstractNumId="3">
    <w:nsid w:val="416864D7"/>
    <w:multiLevelType w:val="hybridMultilevel"/>
    <w:tmpl w:val="0D8AD232"/>
    <w:lvl w:ilvl="0" w:tplc="89424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F91F14"/>
    <w:multiLevelType w:val="multilevel"/>
    <w:tmpl w:val="B5368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9CC4163"/>
    <w:multiLevelType w:val="multilevel"/>
    <w:tmpl w:val="CF188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0A5E71"/>
    <w:multiLevelType w:val="multilevel"/>
    <w:tmpl w:val="CD4E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E952BFA"/>
    <w:multiLevelType w:val="hybridMultilevel"/>
    <w:tmpl w:val="50A64DA4"/>
    <w:lvl w:ilvl="0" w:tplc="2CB21C0C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786BC6"/>
    <w:multiLevelType w:val="hybridMultilevel"/>
    <w:tmpl w:val="A4EA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E4"/>
    <w:rsid w:val="00001DAE"/>
    <w:rsid w:val="00086BD7"/>
    <w:rsid w:val="000C5219"/>
    <w:rsid w:val="001256B9"/>
    <w:rsid w:val="00134641"/>
    <w:rsid w:val="0014494A"/>
    <w:rsid w:val="00174024"/>
    <w:rsid w:val="00174091"/>
    <w:rsid w:val="001A68AA"/>
    <w:rsid w:val="001E3E6A"/>
    <w:rsid w:val="002209C4"/>
    <w:rsid w:val="00221757"/>
    <w:rsid w:val="00222D11"/>
    <w:rsid w:val="00250F86"/>
    <w:rsid w:val="0025395F"/>
    <w:rsid w:val="00254260"/>
    <w:rsid w:val="00265DB9"/>
    <w:rsid w:val="002A2D91"/>
    <w:rsid w:val="002B4FE8"/>
    <w:rsid w:val="0032615E"/>
    <w:rsid w:val="0033075D"/>
    <w:rsid w:val="003A04EE"/>
    <w:rsid w:val="003A13E8"/>
    <w:rsid w:val="003E2489"/>
    <w:rsid w:val="00411029"/>
    <w:rsid w:val="004279C4"/>
    <w:rsid w:val="00466E9D"/>
    <w:rsid w:val="004962AA"/>
    <w:rsid w:val="004A761B"/>
    <w:rsid w:val="004B5276"/>
    <w:rsid w:val="004E6DBC"/>
    <w:rsid w:val="00553DBB"/>
    <w:rsid w:val="005654B5"/>
    <w:rsid w:val="005716BA"/>
    <w:rsid w:val="005A3B21"/>
    <w:rsid w:val="005C49E4"/>
    <w:rsid w:val="005C577A"/>
    <w:rsid w:val="005C7D6D"/>
    <w:rsid w:val="005E1CF3"/>
    <w:rsid w:val="0060031E"/>
    <w:rsid w:val="00601209"/>
    <w:rsid w:val="00646898"/>
    <w:rsid w:val="006733A2"/>
    <w:rsid w:val="0068236E"/>
    <w:rsid w:val="006C2C05"/>
    <w:rsid w:val="006E64A9"/>
    <w:rsid w:val="006F1524"/>
    <w:rsid w:val="006F21B0"/>
    <w:rsid w:val="00704A98"/>
    <w:rsid w:val="00712105"/>
    <w:rsid w:val="007370E3"/>
    <w:rsid w:val="007418A5"/>
    <w:rsid w:val="00793B47"/>
    <w:rsid w:val="008825E5"/>
    <w:rsid w:val="00882949"/>
    <w:rsid w:val="008D6CCE"/>
    <w:rsid w:val="008F17B0"/>
    <w:rsid w:val="00921480"/>
    <w:rsid w:val="00962917"/>
    <w:rsid w:val="0099431D"/>
    <w:rsid w:val="009A3771"/>
    <w:rsid w:val="009A6450"/>
    <w:rsid w:val="009C2CAE"/>
    <w:rsid w:val="009C49C9"/>
    <w:rsid w:val="009D27ED"/>
    <w:rsid w:val="00A035A5"/>
    <w:rsid w:val="00A04DF0"/>
    <w:rsid w:val="00A622EE"/>
    <w:rsid w:val="00AD4542"/>
    <w:rsid w:val="00AF1BE9"/>
    <w:rsid w:val="00B63C99"/>
    <w:rsid w:val="00BB5424"/>
    <w:rsid w:val="00C13225"/>
    <w:rsid w:val="00C22CD9"/>
    <w:rsid w:val="00C22E37"/>
    <w:rsid w:val="00C72781"/>
    <w:rsid w:val="00D1461B"/>
    <w:rsid w:val="00D23C9A"/>
    <w:rsid w:val="00D3580B"/>
    <w:rsid w:val="00D35FF3"/>
    <w:rsid w:val="00D566E5"/>
    <w:rsid w:val="00D6384A"/>
    <w:rsid w:val="00D76F13"/>
    <w:rsid w:val="00DB2F15"/>
    <w:rsid w:val="00DF784D"/>
    <w:rsid w:val="00E81D8C"/>
    <w:rsid w:val="00E96C0E"/>
    <w:rsid w:val="00EA51EA"/>
    <w:rsid w:val="00EC2B43"/>
    <w:rsid w:val="00F0556E"/>
    <w:rsid w:val="00F64A14"/>
    <w:rsid w:val="00F65673"/>
    <w:rsid w:val="00F766AF"/>
    <w:rsid w:val="00FB2AAD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4EE"/>
  </w:style>
  <w:style w:type="paragraph" w:styleId="a5">
    <w:name w:val="footer"/>
    <w:basedOn w:val="a"/>
    <w:link w:val="a6"/>
    <w:uiPriority w:val="99"/>
    <w:unhideWhenUsed/>
    <w:rsid w:val="003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4EE"/>
  </w:style>
  <w:style w:type="paragraph" w:styleId="a7">
    <w:name w:val="Balloon Text"/>
    <w:basedOn w:val="a"/>
    <w:link w:val="a8"/>
    <w:uiPriority w:val="99"/>
    <w:semiHidden/>
    <w:unhideWhenUsed/>
    <w:rsid w:val="0057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6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3DBB"/>
    <w:pPr>
      <w:ind w:left="720"/>
      <w:contextualSpacing/>
    </w:pPr>
  </w:style>
  <w:style w:type="table" w:styleId="aa">
    <w:name w:val="Table Grid"/>
    <w:basedOn w:val="a1"/>
    <w:uiPriority w:val="59"/>
    <w:rsid w:val="00921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21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4EE"/>
  </w:style>
  <w:style w:type="paragraph" w:styleId="a5">
    <w:name w:val="footer"/>
    <w:basedOn w:val="a"/>
    <w:link w:val="a6"/>
    <w:uiPriority w:val="99"/>
    <w:unhideWhenUsed/>
    <w:rsid w:val="003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4EE"/>
  </w:style>
  <w:style w:type="paragraph" w:styleId="a7">
    <w:name w:val="Balloon Text"/>
    <w:basedOn w:val="a"/>
    <w:link w:val="a8"/>
    <w:uiPriority w:val="99"/>
    <w:semiHidden/>
    <w:unhideWhenUsed/>
    <w:rsid w:val="0057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6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3DBB"/>
    <w:pPr>
      <w:ind w:left="720"/>
      <w:contextualSpacing/>
    </w:pPr>
  </w:style>
  <w:style w:type="table" w:styleId="aa">
    <w:name w:val="Table Grid"/>
    <w:basedOn w:val="a1"/>
    <w:uiPriority w:val="59"/>
    <w:rsid w:val="00921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21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0B79-5262-4344-88E2-4E4E1051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Дорохова</dc:creator>
  <cp:lastModifiedBy>Анна Анатольевна Смирнова</cp:lastModifiedBy>
  <cp:revision>4</cp:revision>
  <cp:lastPrinted>2017-08-23T07:07:00Z</cp:lastPrinted>
  <dcterms:created xsi:type="dcterms:W3CDTF">2019-06-21T11:47:00Z</dcterms:created>
  <dcterms:modified xsi:type="dcterms:W3CDTF">2019-06-21T11:50:00Z</dcterms:modified>
</cp:coreProperties>
</file>