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902B0C">
        <w:rPr>
          <w:rFonts w:ascii="Times New Roman" w:eastAsiaTheme="minorEastAsia" w:hAnsi="Times New Roman" w:cs="Times New Roman"/>
          <w:sz w:val="20"/>
          <w:lang w:eastAsia="ru-RU"/>
        </w:rPr>
        <w:t xml:space="preserve">Документ предоставлен </w:t>
      </w:r>
      <w:hyperlink r:id="rId5">
        <w:proofErr w:type="spellStart"/>
        <w:r w:rsidRPr="00902B0C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КонсультантПлюс</w:t>
        </w:r>
        <w:proofErr w:type="spellEnd"/>
      </w:hyperlink>
      <w:r w:rsidRPr="00902B0C">
        <w:rPr>
          <w:rFonts w:ascii="Times New Roman" w:eastAsiaTheme="minorEastAsia" w:hAnsi="Times New Roman" w:cs="Times New Roman"/>
          <w:sz w:val="20"/>
          <w:lang w:eastAsia="ru-RU"/>
        </w:rPr>
        <w:br/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ПРАВИТЕЛЬСТВО ЛЕНИНГРАДСКОЙ ОБЛАСТИ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ПОСТАНОВЛЕНИЕ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от 31 мая 2021 г. N 333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ОБ УТВЕРЖДЕНИИ ПОРЯДКА ПРЕДОСТАВЛЕНИЯ СУБСИДИЙ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ИЗ ОБЛАСТНОГО БЮДЖЕТА ЛЕНИНГРАДСКОЙ ОБЛАСТИ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РЕСУРСОСНАБЖАЮЩИМ ОРГАНИЗАЦИЯМ, ЭКСПЛУАТИРУЮЩИМ ОБЪЕКТЫ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ВОДОСНАБЖЕНИЯ И ВОДООТВЕДЕНИЯ, НАХОДЯЩИЕСЯ В СОБСТВЕННОСТИ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 xml:space="preserve">ЛЕНИНГРАДСКОЙ ОБЛАСТИ, И СУБСИДИЙ </w:t>
      </w:r>
      <w:proofErr w:type="gramStart"/>
      <w:r w:rsidRPr="00902B0C">
        <w:rPr>
          <w:rFonts w:ascii="Times New Roman" w:eastAsiaTheme="minorEastAsia" w:hAnsi="Times New Roman" w:cs="Times New Roman"/>
          <w:b/>
          <w:lang w:eastAsia="ru-RU"/>
        </w:rPr>
        <w:t>ГОСУДАРСТВЕННЫМ</w:t>
      </w:r>
      <w:proofErr w:type="gramEnd"/>
      <w:r w:rsidRPr="00902B0C">
        <w:rPr>
          <w:rFonts w:ascii="Times New Roman" w:eastAsiaTheme="minorEastAsia" w:hAnsi="Times New Roman" w:cs="Times New Roman"/>
          <w:b/>
          <w:lang w:eastAsia="ru-RU"/>
        </w:rPr>
        <w:t xml:space="preserve"> УНИТАРНЫМ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ПРЕДПРИЯТИЯМ, ОСУЩЕСТВЛЯЮЩИМ СВОЮ ДЕЯТЕЛЬНОСТЬ В СФЕРЕ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 xml:space="preserve">ЖИЛИЩНО-КОММУНАЛЬНОГО ХОЗЯЙСТВА, В РАМКАХ </w:t>
      </w:r>
      <w:proofErr w:type="gramStart"/>
      <w:r w:rsidRPr="00902B0C">
        <w:rPr>
          <w:rFonts w:ascii="Times New Roman" w:eastAsiaTheme="minorEastAsia" w:hAnsi="Times New Roman" w:cs="Times New Roman"/>
          <w:b/>
          <w:lang w:eastAsia="ru-RU"/>
        </w:rPr>
        <w:t>ГОСУДАРСТВЕННОЙ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 xml:space="preserve">ПРОГРАММЫ ЛЕНИНГРАДСКОЙ ОБЛАСТИ "ОБЕСПЕЧЕНИЕ </w:t>
      </w:r>
      <w:proofErr w:type="gramStart"/>
      <w:r w:rsidRPr="00902B0C">
        <w:rPr>
          <w:rFonts w:ascii="Times New Roman" w:eastAsiaTheme="minorEastAsia" w:hAnsi="Times New Roman" w:cs="Times New Roman"/>
          <w:b/>
          <w:lang w:eastAsia="ru-RU"/>
        </w:rPr>
        <w:t>УСТОЙЧИВОГО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 xml:space="preserve">ФУНКЦИОНИРОВАНИЯ И РАЗВИТИЯ </w:t>
      </w:r>
      <w:proofErr w:type="gramStart"/>
      <w:r w:rsidRPr="00902B0C">
        <w:rPr>
          <w:rFonts w:ascii="Times New Roman" w:eastAsiaTheme="minorEastAsia" w:hAnsi="Times New Roman" w:cs="Times New Roman"/>
          <w:b/>
          <w:lang w:eastAsia="ru-RU"/>
        </w:rPr>
        <w:t>КОММУНАЛЬНОЙ</w:t>
      </w:r>
      <w:proofErr w:type="gramEnd"/>
      <w:r w:rsidRPr="00902B0C">
        <w:rPr>
          <w:rFonts w:ascii="Times New Roman" w:eastAsiaTheme="minorEastAsia" w:hAnsi="Times New Roman" w:cs="Times New Roman"/>
          <w:b/>
          <w:lang w:eastAsia="ru-RU"/>
        </w:rPr>
        <w:t xml:space="preserve"> И ИНЖЕНЕРНОЙ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ИНФРАСТРУКТУРЫ И ПОВЫШЕНИЕ ЭНЕРГОЭФФЕКТИВНОСТИ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В ЛЕНИНГРАДСКОЙ ОБЛАСТИ"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 xml:space="preserve">В соответствии со </w:t>
      </w:r>
      <w:hyperlink r:id="rId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статьей 78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Бюджетного кодекса Российской Федерации и </w:t>
      </w:r>
      <w:hyperlink r:id="rId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постановлением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 xml:space="preserve">услуг и проведение отборов получателей указанных субсидий, в том числе грантов в форме субсидий", в целях реализации государственной </w:t>
      </w:r>
      <w:hyperlink r:id="rId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программы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области", утвержденной постановлением Правительства Ленинградской области от 14 ноября 2013 года N 400, Правительство Ленинградской области постановляет: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1.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 xml:space="preserve">Утвердить </w:t>
      </w:r>
      <w:hyperlink w:anchor="P3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Порядок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предоставления субсидий из областного бюджета Ленинградской области ресурсоснабжающим организациям, эксплуатирующим объекты водоснабжения и водоотведения, находящиеся в собственности Ленинградской области, и субсидий государственным унитарным предприятиям, осуществляющим свою деятельность в сфере жилищно-коммунального хозяйства, в рамках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согласно приложению 1.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2. Признать утратившими силу постановления Правительства Ленинградской области согласно </w:t>
      </w:r>
      <w:hyperlink w:anchor="P635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приложению 2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>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3.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Контроль за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4. Настоящее постановление вступает в силу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подписания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Губернатор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Ленинградской области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902B0C">
        <w:rPr>
          <w:rFonts w:ascii="Times New Roman" w:eastAsiaTheme="minorEastAsia" w:hAnsi="Times New Roman" w:cs="Times New Roman"/>
          <w:lang w:eastAsia="ru-RU"/>
        </w:rPr>
        <w:t>А.Дрозденко</w:t>
      </w:r>
      <w:proofErr w:type="spellEnd"/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  <w:r w:rsidRPr="00902B0C">
        <w:rPr>
          <w:rFonts w:ascii="Times New Roman" w:eastAsiaTheme="minorEastAsia" w:hAnsi="Times New Roman" w:cs="Times New Roman"/>
          <w:lang w:eastAsia="ru-RU"/>
        </w:rPr>
        <w:t>УТВЕРЖДЕН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постановлением Правительства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Ленинградской области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от 31.05.2021 N 333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(приложение 1)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1" w:name="P39"/>
      <w:bookmarkEnd w:id="1"/>
      <w:r w:rsidRPr="00902B0C">
        <w:rPr>
          <w:rFonts w:ascii="Times New Roman" w:eastAsiaTheme="minorEastAsia" w:hAnsi="Times New Roman" w:cs="Times New Roman"/>
          <w:b/>
          <w:lang w:eastAsia="ru-RU"/>
        </w:rPr>
        <w:lastRenderedPageBreak/>
        <w:t>ПОРЯДОК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ПРЕДОСТАВЛЕНИЯ СУБСИДИЙ ИЗ ОБЛАСТНОГО БЮДЖЕТА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ЛЕНИНГРАДСКОЙ ОБЛАСТИ РЕСУРСОСНАБЖАЮЩИМ ОРГАНИЗАЦИЯМ,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b/>
          <w:lang w:eastAsia="ru-RU"/>
        </w:rPr>
        <w:t>ЭКСПЛУАТИРУЮЩИМ</w:t>
      </w:r>
      <w:proofErr w:type="gramEnd"/>
      <w:r w:rsidRPr="00902B0C">
        <w:rPr>
          <w:rFonts w:ascii="Times New Roman" w:eastAsiaTheme="minorEastAsia" w:hAnsi="Times New Roman" w:cs="Times New Roman"/>
          <w:b/>
          <w:lang w:eastAsia="ru-RU"/>
        </w:rPr>
        <w:t xml:space="preserve"> ОБЪЕКТЫ ВОДОСНАБЖЕНИЯ И ВОДООТВЕДЕНИЯ,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НАХОДЯЩИЕСЯ В СОБСТВЕННОСТИ ЛЕНИНГРАДСКОЙ ОБЛАСТИ,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И СУБСИДИЙ ГОСУДАРСТВЕННЫМ УНИТАРНЫМ ПРЕДПРИЯТИЯМ,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b/>
          <w:lang w:eastAsia="ru-RU"/>
        </w:rPr>
        <w:t>ОСУЩЕСТВЛЯЮЩИМ</w:t>
      </w:r>
      <w:proofErr w:type="gramEnd"/>
      <w:r w:rsidRPr="00902B0C">
        <w:rPr>
          <w:rFonts w:ascii="Times New Roman" w:eastAsiaTheme="minorEastAsia" w:hAnsi="Times New Roman" w:cs="Times New Roman"/>
          <w:b/>
          <w:lang w:eastAsia="ru-RU"/>
        </w:rPr>
        <w:t xml:space="preserve"> СВОЮ ДЕЯТЕЛЬНОСТЬ В СФЕРЕ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ЖИЛИЩНО-КОММУНАЛЬНОГО ХОЗЯЙСТВА, В РАМКАХ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ГОСУДАРСТВЕННОЙ ПРОГРАММЫ ЛЕНИНГРАДСКОЙ ОБЛАСТИ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"ОБЕСПЕЧЕНИЕ УСТОЙЧИВОГО ФУНКЦИОНИРОВАНИЯ И РАЗВИТИЯ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КОММУНАЛЬНОЙ И ИНЖЕНЕРНОЙ ИНФРАСТРУКТУРЫ И ПОВЫШЕНИЕ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ЭНЕРГОЭФФЕКТИВНОСТИ В ЛЕНИНГРАДСКОЙ ОБЛАСТИ"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1. Общие положения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1.1.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 xml:space="preserve">Настоящий Порядок определяет цели, условия и порядок предоставления субсидий из областного бюджета Ленинградской области ресурсоснабжающим организациям, эксплуатирующим объекты водоснабжения и водоотведения, находящиеся в собственности Ленинградской области, и субсидий государственным унитарным предприятиям, осуществляющим свою деятельность в сфере жилищно-коммунального хозяйства, в рамках мероприятий отраслевого проекта "Создание, развитие и обеспечение устойчивого функционирования объектов водоснабжения и водоотведения в Ленинградской области" государственной </w:t>
      </w:r>
      <w:hyperlink r:id="rId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программы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Ленинградской области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области", утвержденной постановлением Правительства Ленинградской области от 14 ноября 2013 года N 400 (далее - субсидии).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1.2. Понятия, используемые для целей настоящего Порядка: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ресурсоснабжающая организация - юридическое лицо независимо от организационно-правовой формы, осуществляющее на территории Ленинградской области регулируемую деятельность по предоставлению коммунальных ресурсов (услуг) холодного водоснабжения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водоотведения по тарифам, установленным комитетом по тарифам и ценовой политике Ленинградской области (далее также - участник отбора, получатель субсидии);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государственное унитарное предприятие - юридическое лицо, учрежденное Ленинградской областью, основанное на праве хозяйственного ведения, осуществляющее на территории Ленинградской области регулируемую деятельность по предоставлению коммунальных ресурсов (услуг) холодного водоснабжения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водоотведения по тарифам, установленным комитетом по тарифам и ценовой политике Ленинградской области (далее также - участник отбора, получатель субсидии);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Комитет - главный распорядитель бюджетных средств, комитет по жилищно-коммунальному хозяйству Ленинградской области;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отбор - отбор получателей субсидий;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Соглашение - соглашение о предоставлении субсидии, заключаемое Комитетом с победителем по результатам проведения отбора;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аварийный запас материалов и оборудования - запас материалов и оборудования, необходимый для проведения аварийно-восстановительных работ, по номенклатуре и количеству достаточный для предотвращения аварий на объектах водоснабжения и водоотведения и выполнения внеплановых ремонтных работ, не предусмотренных графиком производства планового ремонта и технического обслуживания ресурсоснабжающей организации, со сроком возобновления использованных материалов и оборудования не более шести месяцев;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объект централизованной системы водоснабжения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водоотведения - инженерное сооружение, входящее в состав централизованной системы холодного водоснабжения и(или) водоотведения, непосредственно используемое для холодного водоснабжения и(или) водоотведения.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64"/>
      <w:bookmarkEnd w:id="2"/>
      <w:r w:rsidRPr="00902B0C">
        <w:rPr>
          <w:rFonts w:ascii="Times New Roman" w:eastAsiaTheme="minorEastAsia" w:hAnsi="Times New Roman" w:cs="Times New Roman"/>
          <w:lang w:eastAsia="ru-RU"/>
        </w:rPr>
        <w:t>1.3. В соответствии с настоящим Порядком предоставляются следующие субсидии:</w:t>
      </w:r>
    </w:p>
    <w:p w:rsidR="00D529FD" w:rsidRPr="00902B0C" w:rsidRDefault="00902B0C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hyperlink w:anchor="P318">
        <w:r w:rsidR="00D529FD"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субсидии</w:t>
        </w:r>
      </w:hyperlink>
      <w:r w:rsidR="00D529FD" w:rsidRPr="00902B0C">
        <w:rPr>
          <w:rFonts w:ascii="Times New Roman" w:eastAsiaTheme="minorEastAsia" w:hAnsi="Times New Roman" w:cs="Times New Roman"/>
          <w:lang w:eastAsia="ru-RU"/>
        </w:rPr>
        <w:t xml:space="preserve"> ресурсоснабжающим организациям, эксплуатирующим объекты водоснабжения и водоотведения, находящиеся в собственности Ленинградской области, на выполнение работ по капитальному ремонту объектов водоснабжения и водоотведения (приложение 1 к настоящему Порядку);</w:t>
      </w:r>
    </w:p>
    <w:p w:rsidR="00D529FD" w:rsidRPr="00902B0C" w:rsidRDefault="00902B0C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hyperlink w:anchor="P358">
        <w:r w:rsidR="00D529FD"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субсидии</w:t>
        </w:r>
      </w:hyperlink>
      <w:r w:rsidR="00D529FD" w:rsidRPr="00902B0C">
        <w:rPr>
          <w:rFonts w:ascii="Times New Roman" w:eastAsiaTheme="minorEastAsia" w:hAnsi="Times New Roman" w:cs="Times New Roman"/>
          <w:lang w:eastAsia="ru-RU"/>
        </w:rPr>
        <w:t xml:space="preserve"> ресурсоснабжающим организациям, эксплуатирующим объекты водоснабжения и водоотведения, находящиеся в собственности Ленинградской области, на приобретение автотранспорта и спецтехники для обслуживания водопроводно-канализационного хозяйства (приложение 2 к настоящему Порядку);</w:t>
      </w:r>
    </w:p>
    <w:p w:rsidR="00D529FD" w:rsidRPr="00902B0C" w:rsidRDefault="00902B0C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hyperlink w:anchor="P386">
        <w:r w:rsidR="00D529FD"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субсидии</w:t>
        </w:r>
      </w:hyperlink>
      <w:r w:rsidR="00D529FD" w:rsidRPr="00902B0C">
        <w:rPr>
          <w:rFonts w:ascii="Times New Roman" w:eastAsiaTheme="minorEastAsia" w:hAnsi="Times New Roman" w:cs="Times New Roman"/>
          <w:lang w:eastAsia="ru-RU"/>
        </w:rPr>
        <w:t xml:space="preserve"> ресурсоснабжающим организациям, эксплуатирующим объекты водоснабжения и водоотведения, находящиеся в собственности Ленинградской области, на оплату потребленной электроэнергии (приложение 3 к настоящему Порядку);</w:t>
      </w:r>
    </w:p>
    <w:p w:rsidR="00D529FD" w:rsidRPr="00902B0C" w:rsidRDefault="00902B0C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hyperlink w:anchor="P410">
        <w:r w:rsidR="00D529FD"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субсидии</w:t>
        </w:r>
      </w:hyperlink>
      <w:r w:rsidR="00D529FD" w:rsidRPr="00902B0C">
        <w:rPr>
          <w:rFonts w:ascii="Times New Roman" w:eastAsiaTheme="minorEastAsia" w:hAnsi="Times New Roman" w:cs="Times New Roman"/>
          <w:lang w:eastAsia="ru-RU"/>
        </w:rPr>
        <w:t xml:space="preserve"> ресурсоснабжающим организациям, эксплуатирующим объекты водоснабжения и водоотведения, находящиеся в собственности Ленинградской области, на лицензирование подземных водозаборов и исполнение обязательств недропользователя (приложение 4 к настоящему Порядку);</w:t>
      </w:r>
    </w:p>
    <w:p w:rsidR="00D529FD" w:rsidRPr="00902B0C" w:rsidRDefault="00902B0C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hyperlink w:anchor="P457">
        <w:r w:rsidR="00D529FD"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субсидии</w:t>
        </w:r>
      </w:hyperlink>
      <w:r w:rsidR="00D529FD" w:rsidRPr="00902B0C">
        <w:rPr>
          <w:rFonts w:ascii="Times New Roman" w:eastAsiaTheme="minorEastAsia" w:hAnsi="Times New Roman" w:cs="Times New Roman"/>
          <w:lang w:eastAsia="ru-RU"/>
        </w:rPr>
        <w:t xml:space="preserve"> ресурсоснабжающим организациям, эксплуатирующим объекты водоснабжения и водоотведения, находящиеся в собственности Ленинградской области, на приобретение и монтаж модульных очистных сооружений (приложение 5 к настоящему Порядку);</w:t>
      </w:r>
    </w:p>
    <w:p w:rsidR="00D529FD" w:rsidRPr="00902B0C" w:rsidRDefault="00902B0C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hyperlink w:anchor="P494">
        <w:r w:rsidR="00D529FD"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субсидии</w:t>
        </w:r>
      </w:hyperlink>
      <w:r w:rsidR="00D529FD" w:rsidRPr="00902B0C">
        <w:rPr>
          <w:rFonts w:ascii="Times New Roman" w:eastAsiaTheme="minorEastAsia" w:hAnsi="Times New Roman" w:cs="Times New Roman"/>
          <w:lang w:eastAsia="ru-RU"/>
        </w:rPr>
        <w:t xml:space="preserve"> ресурсоснабжающим организациям, эксплуатирующим объекты водоснабжения и водоотведения, находящиеся в собственности Ленинградской области, на формирование аварийного запаса материалов и оборудования (приложение 6 к настоящему Порядку);</w:t>
      </w:r>
    </w:p>
    <w:p w:rsidR="00D529FD" w:rsidRPr="00902B0C" w:rsidRDefault="00902B0C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hyperlink w:anchor="P519">
        <w:r w:rsidR="00D529FD"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субсидии</w:t>
        </w:r>
      </w:hyperlink>
      <w:r w:rsidR="00D529FD" w:rsidRPr="00902B0C">
        <w:rPr>
          <w:rFonts w:ascii="Times New Roman" w:eastAsiaTheme="minorEastAsia" w:hAnsi="Times New Roman" w:cs="Times New Roman"/>
          <w:lang w:eastAsia="ru-RU"/>
        </w:rPr>
        <w:t xml:space="preserve"> государственным унитарным предприятиям, осуществляющим свою деятельность в сфере жилищно-коммунального хозяйства, на исполнение обязательств по кредитным договорам (приложение 7 к настоящему Порядку);</w:t>
      </w:r>
    </w:p>
    <w:p w:rsidR="00D529FD" w:rsidRPr="00902B0C" w:rsidRDefault="00902B0C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hyperlink w:anchor="P547">
        <w:r w:rsidR="00D529FD"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субсидии</w:t>
        </w:r>
      </w:hyperlink>
      <w:r w:rsidR="00D529FD" w:rsidRPr="00902B0C">
        <w:rPr>
          <w:rFonts w:ascii="Times New Roman" w:eastAsiaTheme="minorEastAsia" w:hAnsi="Times New Roman" w:cs="Times New Roman"/>
          <w:lang w:eastAsia="ru-RU"/>
        </w:rPr>
        <w:t xml:space="preserve"> государственным унитарным предприятиям, осуществляющим свою деятельность в сфере жилищно-коммунального хозяйства, на создание и развитие системы управления производственно-технологическим комплексом (приложение 8 к настоящему Порядку);</w:t>
      </w:r>
    </w:p>
    <w:p w:rsidR="00D529FD" w:rsidRPr="00902B0C" w:rsidRDefault="00902B0C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hyperlink w:anchor="P578">
        <w:r w:rsidR="00D529FD"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субсидии</w:t>
        </w:r>
      </w:hyperlink>
      <w:r w:rsidR="00D529FD" w:rsidRPr="00902B0C">
        <w:rPr>
          <w:rFonts w:ascii="Times New Roman" w:eastAsiaTheme="minorEastAsia" w:hAnsi="Times New Roman" w:cs="Times New Roman"/>
          <w:lang w:eastAsia="ru-RU"/>
        </w:rPr>
        <w:t xml:space="preserve"> государственным унитарным предприятиям, осуществляющим свою деятельность в сфере жилищно-коммунального хозяйства,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 (приложение 9 к настоящему Порядку);</w:t>
      </w:r>
    </w:p>
    <w:p w:rsidR="00D529FD" w:rsidRPr="00902B0C" w:rsidRDefault="00902B0C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hyperlink w:anchor="P610">
        <w:r w:rsidR="00D529FD"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субсидии</w:t>
        </w:r>
      </w:hyperlink>
      <w:r w:rsidR="00D529FD" w:rsidRPr="00902B0C">
        <w:rPr>
          <w:rFonts w:ascii="Times New Roman" w:eastAsiaTheme="minorEastAsia" w:hAnsi="Times New Roman" w:cs="Times New Roman"/>
          <w:lang w:eastAsia="ru-RU"/>
        </w:rPr>
        <w:t xml:space="preserve"> государственным унитарным предприятиям, осуществляющим свою деятельность в сфере жилищно-коммунального хозяйства, на техническое обследование централизованных систем водоснабжения и водоотведения (приложение 10 к настоящему Порядку).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1.4. Способом предоставления субсидии является финансовое обеспечение затрат по мероприятиям, указанным в </w:t>
      </w:r>
      <w:hyperlink w:anchor="P64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1.3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1.5. Цели, направления расходования субсидий, результаты предоставления субсидий, а также характеристики, необходимые для достижения результатов предоставления субсидий, устанавливаются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1.6. Категории участников отборов устанавливаются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1.7. Субсидии предоставляется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обязательств, утвержденных на соответствующий финансовый год Комитету на цели, указанные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3" w:name="P79"/>
      <w:bookmarkEnd w:id="3"/>
      <w:r w:rsidRPr="00902B0C">
        <w:rPr>
          <w:rFonts w:ascii="Times New Roman" w:eastAsiaTheme="minorEastAsia" w:hAnsi="Times New Roman" w:cs="Times New Roman"/>
          <w:lang w:eastAsia="ru-RU"/>
        </w:rPr>
        <w:t>1.8. Получатели субсидий определяются по результатам отборов. Способом проведения отборов является запрос предложений.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1.9. Информация о субсидии подлежит размещению на едином портале бюджетной системы Российской Федерации в информационно-телекоммуникационной сети "Интернет" (далее - сеть "Интернет", единый портал) (в разделе единого портала) в порядке, установленном Министерством финансов Российской Федерации.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2. Порядок проведения отбора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2.1. Проведение отбора осуществляется Комитетом посредством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2.2. Для рассмотрения заявок об участии в отборе (далее - заявка) образуется комиссия по рассмотрению заявок участников отбора (далее - комиссия).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Состав и положение о комиссии утверждаются правовым актом Комитета.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Информация о комиссии размещается в системе "Электронный бюджет".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Взаимодействие комиссии с участниками отбора осуществляется с использованием документов в электронной форме в системе "Электронный бюджет".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ии и ау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2.3. Комитет не менее чем за пять календарных дней до даты начала подачи заявок размещает на едином портале, а также на официальном сайте Комитета в сети "Интернет" объявление о проведении отбора (далее - объявление), содержащее следующую информацию: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способ проведения отбора в соответствии с </w:t>
      </w:r>
      <w:hyperlink w:anchor="P7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1.8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сроки проведения отбора;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дата и время начала подачи и окончания приема заявок участников отбора, при этом дата окончания приема заявок не может быть ранее пятого календарного дня, следующего за днем размещения объявления;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наименование, место нахождения, почтовый адрес, адрес электронной почты, контактный телефон Комитета;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результаты предоставления субсидий, а также их характеристики, определенные в соответствии с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приложениями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доменное имя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указатели страниц государственной информационной системы в сети "Интернет";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требования к участникам отбора, предъявляемые в соответствии с </w:t>
      </w:r>
      <w:hyperlink w:anchor="P11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2.5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а также к перечню документов, представляемых участниками отбора для подтверждения соответствия указанным требованиям;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категории участников отбора, установленные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порядок подачи участниками отбора заявок и требования, предъявляемые к форме и содержанию </w:t>
      </w: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 xml:space="preserve">заявок в соответствии с </w:t>
      </w:r>
      <w:hyperlink w:anchor="P13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15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правила и сроки рассмотрения заявок;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порядок отклонения заявок, а также информация об основаниях их отклонения в соответствии с </w:t>
      </w:r>
      <w:hyperlink w:anchor="P16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2.15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порядок отзыва заявок в соответствии с </w:t>
      </w:r>
      <w:hyperlink w:anchor="P174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2.16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порядок внесения изменений в заявки в соответствии с </w:t>
      </w:r>
      <w:hyperlink w:anchor="P17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2.17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порядок возврата заявок, в том числе на доработку, в соответствии с </w:t>
      </w:r>
      <w:hyperlink w:anchor="P17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2.18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объем распределяемых субсидий в рамках отбора, порядок расчета размера субсидии, правила распределения субсидии по результатам отбора, установленные </w:t>
      </w:r>
      <w:hyperlink w:anchor="P201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2.27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порядок предоставления участникам отбора разъяснений положений объявления, установленный </w:t>
      </w:r>
      <w:hyperlink w:anchor="P161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2.12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даты начала и окончания срока такого предоставления;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срок, в течение которого победитель отбора должен подписать Соглашение, в соответствии с </w:t>
      </w:r>
      <w:hyperlink w:anchor="P224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3.2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 xml:space="preserve">условия признания победителя отбора уклонившимся от заключения Соглашения в соответствии с </w:t>
      </w:r>
      <w:hyperlink w:anchor="P224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3.2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сроки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размещения протокола подведения итогов отбора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на едином портале и на официальном сайте Комитета в сети "Интернет.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2.4. Отбор может быть отменен в случае уменьшения бюджетных ассигнований, утвержденных на соответствующий финансовый год Комитету на мероприятия, указанные в </w:t>
      </w:r>
      <w:hyperlink w:anchor="P64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1.3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в случае выявления нарушения установленного порядка при проведении отбора.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Размещение Комитетом объявления об отмене проведения отбора на едином портале допускается не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позднее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чем за один рабочий день до даты окончания приема заявок.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Объявление об отмене проведения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Комитета (уполномоченного им лица), размещается на едином портале и содержит информацию о причинах отмены отбора.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Участники отбора, подавшие заявки, информируются об отмене проведения отбора в системе "Электронный бюджет".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Отбор считается отмененным со дня размещения объявления о его отмене на едином портале.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До 1 января 2025 года: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объявление об отмене проведения отбора с информацией о причинах отмены отбора размещается на едином портале и официальном сайте Комитета в сети "Интернет" не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позднее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чем за один рабочий день до даты окончания приема заявок;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участники отбора, подавшие заявки, информируются об отмене проведения отбора в день размещения данного объявления на едином портале и официальном сайте Комитета в сети "Интернет";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отбор считается отмененным со дня размещения объявления об отмене проведения отбора на едином портале и официальном сайте Комитета в сети "Интернет".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P119"/>
      <w:bookmarkEnd w:id="4"/>
      <w:r w:rsidRPr="00902B0C">
        <w:rPr>
          <w:rFonts w:ascii="Times New Roman" w:eastAsiaTheme="minorEastAsia" w:hAnsi="Times New Roman" w:cs="Times New Roman"/>
          <w:lang w:eastAsia="ru-RU"/>
        </w:rPr>
        <w:t xml:space="preserve">2.5. Участник отбора по состоянию на дату рассмотрения заявки должен соответствовать </w:t>
      </w: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следующим требованиям: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120"/>
      <w:bookmarkEnd w:id="5"/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участник отбора не получает средства из областного бюджета Ленинградской области на основании иных нормативных правовых актов Ленинградской области на цели, указанные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участник отбора не является иностранным агентом в соответствии с Федеральным </w:t>
      </w:r>
      <w:hyperlink r:id="rId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законом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от 14 июля 2022 года N 255-ФЗ "О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контроле за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деятельностью лиц, находящихся под иностранным влиянием";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у участника отбора на едином налоговом счете отсутствует или не превышает размера, определенного </w:t>
      </w:r>
      <w:hyperlink r:id="rId11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3 статьи 47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у участника отбора отсутствуют просроченная задолженность по возврату в областной бюджет Ленинградской области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6" w:name="P128"/>
      <w:bookmarkEnd w:id="6"/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Участник отбора также по состоянию на дату заключения Соглашения должен соответствовать требованиям, указанным в </w:t>
      </w:r>
      <w:hyperlink w:anchor="P12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абзацах втором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12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десятом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пункта.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2.6. Получателям субсидии, а также иным юридическим лицам, получающим средства на основании договоров, заключенных с получателями субсидии, за счет полученных из областного бюджета Ленинградской области средств,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2.7. Комитет в целях подтверждения соответствия участника отбора требованиям, установленным </w:t>
      </w:r>
      <w:hyperlink w:anchor="P11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2.5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не вправе требовать от участника отбора представления документов и </w:t>
      </w: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информации при наличии соответствующей информации в государственных информационных системах, доступ к которым у Комитета имеется в рамках межведомственного электронного взаимодействия.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 xml:space="preserve">Проверка участника отбора на соответствие требованиям, установленным </w:t>
      </w:r>
      <w:hyperlink w:anchor="P11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2.5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Ленинградской области (при наличии технической возможности автоматической проверки).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Подтверждение соответствия участника отбора требованиям, установленным </w:t>
      </w:r>
      <w:hyperlink w:anchor="P11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2.5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Участник отбора вправе по собственной инициативе приложить к заявке документы, подтверждающие соответствие участника отбора требованиям, указанным в </w:t>
      </w:r>
      <w:hyperlink w:anchor="P11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2.5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135"/>
      <w:bookmarkEnd w:id="7"/>
      <w:r w:rsidRPr="00902B0C">
        <w:rPr>
          <w:rFonts w:ascii="Times New Roman" w:eastAsiaTheme="minorEastAsia" w:hAnsi="Times New Roman" w:cs="Times New Roman"/>
          <w:lang w:eastAsia="ru-RU"/>
        </w:rPr>
        <w:t>2.8. Заявка подается участником отбора в Комитет в соответствии с требованиями и в сроки, указанные в объявлении.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136"/>
      <w:bookmarkEnd w:id="8"/>
      <w:r w:rsidRPr="00902B0C">
        <w:rPr>
          <w:rFonts w:ascii="Times New Roman" w:eastAsiaTheme="minorEastAsia" w:hAnsi="Times New Roman" w:cs="Times New Roman"/>
          <w:lang w:eastAsia="ru-RU"/>
        </w:rPr>
        <w:t>2.9. Участники отбора формируют заявки в электронной форме посредством заполнения соответствующих экранных форм веб-интерфейса системы "Электронный бюджет" и направляют в систему "Электронный бюджет" электронные копии документов (документов на бумажном носителе, преобразованных в электронную форму путем сканирования), указанных в объявлении.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До 1 января 2025 года заявка и документы, указанные в </w:t>
      </w:r>
      <w:hyperlink w:anchor="P13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2.9.1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предоставляются в Комитет на бумажных носителях, прошитые и заверенные подписью и печатью (при наличии печати) участника отбора, или в электронном виде через систему электронного документооборота Ленинградской области. Представленные заявка и документы участнику отбора не возвращаются.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138"/>
      <w:bookmarkEnd w:id="9"/>
      <w:r w:rsidRPr="00902B0C">
        <w:rPr>
          <w:rFonts w:ascii="Times New Roman" w:eastAsiaTheme="minorEastAsia" w:hAnsi="Times New Roman" w:cs="Times New Roman"/>
          <w:lang w:eastAsia="ru-RU"/>
        </w:rPr>
        <w:t>2.9.1. Заявка содержит следующие сведения: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полное и сокращенное наименование участника отбора;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основной государственный регистрационный номер участника отбора;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идентификационный номер налогоплательщика;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дата и код причины постановки на учет в налоговом органе;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учредителей;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предлагаемые участником отбора значение результата предоставления субсидии, указанного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Порядку, значение запрашиваемого участником отбора размера </w:t>
      </w: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субсидии;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информация о соответствии участника отбора установленным в объявлении требованиям, в том числе о передаче собственником имущества на праве хозяйственного ведения или на ином законном основании инженерных сетей и объектов коммунальной инфраструктуры участнику отбора;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подтверждение согласия на публикацию (размещение) в сети "Интернет"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"Электронный бюджет".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 заявке прилагаются документы, подтверждающие сведения, содержащиеся в ней: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документ, подтверждающий полномочия лица, подписавшего заявку;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согласие получателя субсидии (в случае если получатель субсидии - ресурсоснабжающая организация),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Комитетом соблюдения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2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статьями 268.1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r:id="rId13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269.2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Бюджетного кодекса Российской Федерации и на включение таких положений в Соглашение;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дополнительные документы, подтверждающие право на участие в отборе, указанные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Ответственность за достоверность сведений, представленных в заявке и прилагаемых к ней документах, несет заявитель.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2.9.2.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157"/>
      <w:bookmarkEnd w:id="10"/>
      <w:r w:rsidRPr="00902B0C">
        <w:rPr>
          <w:rFonts w:ascii="Times New Roman" w:eastAsiaTheme="minorEastAsia" w:hAnsi="Times New Roman" w:cs="Times New Roman"/>
          <w:lang w:eastAsia="ru-RU"/>
        </w:rPr>
        <w:t>2.10.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2.11.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До 1 января 2025 года прием и регистрация заявок осуществляются секретарем комиссии с фиксацией даты и времени подачи заявки.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1" w:name="P161"/>
      <w:bookmarkEnd w:id="11"/>
      <w:r w:rsidRPr="00902B0C">
        <w:rPr>
          <w:rFonts w:ascii="Times New Roman" w:eastAsiaTheme="minorEastAsia" w:hAnsi="Times New Roman" w:cs="Times New Roman"/>
          <w:lang w:eastAsia="ru-RU"/>
        </w:rPr>
        <w:t>2.12. Любой участник отбора со дня размещения объявления на едином портале не позднее третьего рабочего дня до даты окончания приема заявок вправе направить в Комитет не более пяти запросов о разъяснении положений объявления.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Комитет в ответ на запрос направляет разъяснение положений объявления в срок, установленный указанным объявлением, но не позднее одного рабочего дня до даты окончания приема заявок. Представленное Комитетом разъяснение положений объявления не должно изменять сути информации, содержащейся в указанном объявлении.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Запросы и разъяснения формируются в системе "Электронный бюджет".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Доступ к разъяснению, формируемому в системе "Электронный бюджет", предоставляется всем участникам отбора.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2.13. Не позднее третьего рабочего дня до даты окончания приема заявок, установленной в объявлении, в системе "Электронный бюджет" комиссии открывается доступ к поданным участниками отбора заявкам для их рассмотрения.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2.14. Комиссия в течение трех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открытия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доступа в системе "Электронный бюджет" устанавливает соответствие участника отбора требованиям, установленным в </w:t>
      </w:r>
      <w:hyperlink w:anchor="P11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2.5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2" w:name="P167"/>
      <w:bookmarkEnd w:id="12"/>
      <w:r w:rsidRPr="00902B0C">
        <w:rPr>
          <w:rFonts w:ascii="Times New Roman" w:eastAsiaTheme="minorEastAsia" w:hAnsi="Times New Roman" w:cs="Times New Roman"/>
          <w:lang w:eastAsia="ru-RU"/>
        </w:rPr>
        <w:t>2.15. Заявка участника отбора подлежит отклонению по следующим основаниям: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несоответствие участника отбора категориям, установленным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несоответствие участника отбора требованиям, установленным в </w:t>
      </w:r>
      <w:hyperlink w:anchor="P11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2.5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непредставление (представление не в полном объеме) документов, указанных в объявлении, предусмотренных </w:t>
      </w:r>
      <w:hyperlink w:anchor="P13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15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несоответствие представленной участником отбора заявки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или) документов требованиям, установленным в объявлении, предусмотренным </w:t>
      </w:r>
      <w:hyperlink w:anchor="P13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15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</w:t>
      </w:r>
      <w:hyperlink w:anchor="P11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2.5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подача участником отбора заявки после даты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времени, определенных для подачи заявок.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3" w:name="P174"/>
      <w:bookmarkEnd w:id="13"/>
      <w:r w:rsidRPr="00902B0C">
        <w:rPr>
          <w:rFonts w:ascii="Times New Roman" w:eastAsiaTheme="minorEastAsia" w:hAnsi="Times New Roman" w:cs="Times New Roman"/>
          <w:lang w:eastAsia="ru-RU"/>
        </w:rPr>
        <w:t>2.16. Отзыв заявки осуществляется путем формирования участником отбора в электронной форме уведомления об отзыве заявки в системе "Электронный бюджет" в срок не позднее даты окончания приема заявок, установленной в объявлении.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До 1 января 2025 года участник отбора вправе отозвать заявку и документы, представленные в соответствии с настоящим Порядком, путем направления в Комитет уведомления об отзыве заявки в срок не позднее даты окончания приема заявок, установленной в объявлении.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4" w:name="P176"/>
      <w:bookmarkEnd w:id="14"/>
      <w:r w:rsidRPr="00902B0C">
        <w:rPr>
          <w:rFonts w:ascii="Times New Roman" w:eastAsiaTheme="minorEastAsia" w:hAnsi="Times New Roman" w:cs="Times New Roman"/>
          <w:lang w:eastAsia="ru-RU"/>
        </w:rPr>
        <w:t>2.17. Внесение изменений в заявку осуществляется участником отбора путем отзыва заявки и последующего формирования новой заявки в системе "Электронный бюджет" в срок не позднее даты окончания приема заявок, установленной в объявлении.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До 1 января 2025 года внесение изменений в заявку осуществляется участником отбора путем предоставления в Комитет уведомления об отзыве заявки и последующего формирования и предоставления в Комитет новой заявки в срок не позднее даты окончания приема заявок, установленной в объявлении.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5" w:name="P178"/>
      <w:bookmarkEnd w:id="15"/>
      <w:r w:rsidRPr="00902B0C">
        <w:rPr>
          <w:rFonts w:ascii="Times New Roman" w:eastAsiaTheme="minorEastAsia" w:hAnsi="Times New Roman" w:cs="Times New Roman"/>
          <w:lang w:eastAsia="ru-RU"/>
        </w:rPr>
        <w:t>2.18. Возврат заявок, в том числе на доработку, не осуществляется.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2.19. В случае наличия задолженности по уплате налогов, сборов, страховых взносов, пеней, штрафов, процентов на дату поступления заявки Комитет в течение одного рабочего дня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получения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ответа на межведомственный запрос уведомляет участника отбора о наличии такой задолженности.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Участники отбора вправе дополнительно к документам, предусмотренным </w:t>
      </w:r>
      <w:hyperlink w:anchor="P13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w:anchor="P13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2.9.1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до проведения заседания комиссии предоставить копии документов, подтверждающих размер указанной задолженности или отсутствие задолженности, в соответствии с </w:t>
      </w:r>
      <w:hyperlink w:anchor="P11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2.5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Указанные документы и сведения прикрепляются к заявке в системе "Электронный бюджет".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2.20. Комиссия не позднее одного рабочего дня, следующего за датой окончания приема заявок, установленной в объявлении, подписывает протокол вскрытия заявок, содержащий следующую информацию о поступивших заявках: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а) регистрационный номер заявки;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б) дата и время поступления заявки;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в) полное наименование участника отбора;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г) адрес юридического лица;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д) запрашиваемый участником отбора размер субсидии.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2.21.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2.22. Комиссия в течение пяти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размещения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на едином портале протокола вскрытия заявок рассматривает заявки и прилагаемые документы в системе "Электронный бюджет" на соответствие их требованиям, установленным настоящим Порядком.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2.23. Комиссия рассматривает заявки и документы, представленные в соответствии с </w:t>
      </w:r>
      <w:hyperlink w:anchor="P13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15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а также осуществляет проверку соответствия участника отбора категориям, установленным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Распределение (ранжирование) поступивших заявок осуществляется исходя из соответствия участников отбора категориям, установленным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Порядку, и очередности их поступления.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 xml:space="preserve">До 1 января 2025 года комиссия рассматривает заявки и документы, представленные в соответствии с </w:t>
      </w:r>
      <w:hyperlink w:anchor="P13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15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на предмет их соответствия установленным настоящим Порядком требованиям, в том числе соответствия участника отбора категориям, установленным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Порядку, в срок, не превышающий пяти рабочих дней с даты окончания приема заявок.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Распределение (ранжирование) поступивших заявок осуществляется исходя из соответствия участников отбора категориям, установленным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Порядку, и очередности их поступления.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2.24. Отбор признается несостоявшимся в следующих случаях: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на дату окончания приема заявок не подано ни одной заявки;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по результатам рассмотрения заявок отклонены все заявки.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2.25. Основаниями для отказа получателю субсидии в предоставлении субсидий являются: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установление факта недостоверности представленной получателем субсидии информации.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2.26. Победителями отбора признаются участники отбора, включенные в рейтинг, сформированный Комитетом по результатам ранжирования поступивших заявок в пределах объема распределяемой субсидии, указанного в объявлении.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6" w:name="P201"/>
      <w:bookmarkEnd w:id="16"/>
      <w:r w:rsidRPr="00902B0C">
        <w:rPr>
          <w:rFonts w:ascii="Times New Roman" w:eastAsiaTheme="minorEastAsia" w:hAnsi="Times New Roman" w:cs="Times New Roman"/>
          <w:lang w:eastAsia="ru-RU"/>
        </w:rPr>
        <w:t>2.27. Участнику отбора, которому присвоен первый порядковый номер в рейтинге, распределяется размер субсидии, равный значению размера, указанному им в заявке.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В случае если субсидия, распределяемая в рамках отбора,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включенными в рейтинг.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Каждому следующему участнику отбора получателей субсидий, включенному в рейтинг, распределяется размер субсидии, равный размеру, указанному им в заявке, в случае если указанный им размер меньше нераспределенного размера субсидии либо равен ему.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нераспределенным размер субсидии без изменения указанного участником отбора в заявке значения результата предоставления субсидии.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7" w:name="P205"/>
      <w:bookmarkEnd w:id="17"/>
      <w:r w:rsidRPr="00902B0C">
        <w:rPr>
          <w:rFonts w:ascii="Times New Roman" w:eastAsiaTheme="minorEastAsia" w:hAnsi="Times New Roman" w:cs="Times New Roman"/>
          <w:lang w:eastAsia="ru-RU"/>
        </w:rPr>
        <w:t xml:space="preserve">2.28. Не позднее одного рабочего дня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завершения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рассмотрения заявок формируется протокола подведения итогов отбора.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Протокол подведения итогов отбора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"Электронный бюджет" в течение пяти рабочих дней с даты заседания комиссии, а также размещается на едином портале и на сайте Комитета в сети "Интернет" не позднее одного рабочего дня, следующего за днем его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подписания и содержит: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дату, время и место проведения рассмотрения заявок;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информацию об участниках отбора, заявки которых были рассмотрены;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информацию об участниках отбора, заявки которых отклонены, с указанием причин их отклонения, в том числе положений объявления, которым не соответствуют заявки;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До 1 января 2025 года решение комиссии о результатах рассмотрения заявок оформляется в течение пяти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проведения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заседания комиссии протоколом подведения итогов отбора, содержащим: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дату, время и место проведения рассмотрения заявок;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информацию об участниках отбора, заявки которых были рассмотрены;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информацию об участниках отбора, заявки которых отклонены, с указанием причин их отклонения, в том числе положений объявления, которым не соответствуют заявки;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Протокол подведения итогов отбора размещается на едином портале и на сайте Комитета в сети "Интернет" в течение трех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его подписания.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2.29. Комитет вправе повторно объявить проведение отбора в случае наличия по результатам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проведения отбора остатка лимитов бюджетных средств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на предоставление субсидии на соответствующий финансовый год, не распределенного между победителями отбора, увеличения лимитов бюджетных обязательств, отказа победителя (победителей) отбора от заключения Соглашения, расторжения Соглашения.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2.30. Повторный отбор проводится в соответствии с </w:t>
      </w:r>
      <w:hyperlink w:anchor="P135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2.8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05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2.28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3. Условия и порядок предоставления субсидий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3.1.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 xml:space="preserve">Комитет в течение пяти рабочих дней с даты подписания протокола, указанного в </w:t>
      </w:r>
      <w:hyperlink w:anchor="P205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2.28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настоящего Порядка, но не ранее даты доведения Комитету уведомлений об объеме бюджетных ассигнований и лимитов бюджетных обязательств, утвержденных на соответствующий финансовый год в соответствии со сводной бюджетной росписью областного бюджета Ленинградской области, направляет победителю (победителям) отбора проект Соглашения для подписания.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8" w:name="P224"/>
      <w:bookmarkEnd w:id="18"/>
      <w:r w:rsidRPr="00902B0C">
        <w:rPr>
          <w:rFonts w:ascii="Times New Roman" w:eastAsiaTheme="minorEastAsia" w:hAnsi="Times New Roman" w:cs="Times New Roman"/>
          <w:lang w:eastAsia="ru-RU"/>
        </w:rPr>
        <w:t xml:space="preserve">3.2. Победитель отбора, не подписавший Соглашение в течение пяти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получения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проекта Соглашения, признается уклонившимся от заключения Соглашения и субсидия ему не предоставляется.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9" w:name="P225"/>
      <w:bookmarkEnd w:id="19"/>
      <w:r w:rsidRPr="00902B0C">
        <w:rPr>
          <w:rFonts w:ascii="Times New Roman" w:eastAsiaTheme="minorEastAsia" w:hAnsi="Times New Roman" w:cs="Times New Roman"/>
          <w:lang w:eastAsia="ru-RU"/>
        </w:rPr>
        <w:t>3.3. Соглашение содержит: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условие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об осуществлении Федеральным казначейством в соответствии с бюджетным законодательством Российской Федерации казначейского сопровождения средств субсидии в случае ее включения в перечень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субсидий, предоставляемых из областного бюджета Ленинградской области и подлежащих казначейскому сопровождению в отчетном году, утвержденный распоряжением Правительства Ленинградской области;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902B0C">
        <w:rPr>
          <w:rFonts w:ascii="Times New Roman" w:eastAsiaTheme="minorEastAsia" w:hAnsi="Times New Roman" w:cs="Times New Roman"/>
          <w:lang w:eastAsia="ru-RU"/>
        </w:rPr>
        <w:t>недостижении</w:t>
      </w:r>
      <w:proofErr w:type="spellEnd"/>
      <w:r w:rsidRPr="00902B0C">
        <w:rPr>
          <w:rFonts w:ascii="Times New Roman" w:eastAsiaTheme="minorEastAsia" w:hAnsi="Times New Roman" w:cs="Times New Roman"/>
          <w:lang w:eastAsia="ru-RU"/>
        </w:rP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согласие получателя субсидии (в случае если получатель субсидии - ресурсоснабжающая организация),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Комитетом соблюдения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4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статьями 268.1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r:id="rId15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269.2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Бюджетного кодекса Российской Федерации и на включение таких положений в Соглашение;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обязательство получателя субсидии представлять документы и материалы, оказывать содействие Комитету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органам государственного финансового контроля Ленинградской области по их обращениям при проверке соблюдения получателем субсидии порядка и условий предоставления субсидии, выполнения обязательств по предоставлению отчетности и достижению значения результата предоставления субсидии в срок не позднее пяти рабочих дней со дня поступления соответствующего обращения;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требования в случае приобретения за счет субсидии материалов, оборудования, техники, автотранспорта, объектов: нулевой срок эксплуатации на момент закупки, год выпуска не ранее года, предшествующего году осуществления закупки;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план мероприятий по достижению результатов предоставления субсидии,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достижения, по форме, установленной приказом Министерства финансов Российской Федерации (далее - План мероприятий);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условие о возврате полученных субсидий в соответствии с </w:t>
      </w:r>
      <w:hyperlink w:anchor="P301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5.2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30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5.6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условие об осуществлении расходов, источником финансового обеспечения которых являются не использованные в отчетном финансовом году остатки субсидий за предыдущий финансовый год, в соответствии с </w:t>
      </w:r>
      <w:hyperlink w:anchor="P25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3.11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Соглашение заключается в системе "Электронный бюджет" в соответствии с типовой формой, установленной Министерством финансов Российской Федерации.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До 1 января 2025 года Соглашение с победителем отбора заключается на бумажном носителе по типовой форме, утвержденной правовым актом Комитета финансов Ленинградской области.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3.4. Внесение изменений в Соглашение, а также расторжение Соглашения оформляются в виде дополнительного соглашения (дополнительного соглашения о расторжении Соглашения).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3.5.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 получателя субсидии.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Ленинградской области.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3.6. Результаты предоставления субсидии и их характеристики устанавливаются в соответствии с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приложениями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Значения характеристик результата предоставления субсидии устанавливаются в Соглашении в зависимости от мероприятий, заявленных победителем (победителями) отбора.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20" w:name="P241"/>
      <w:bookmarkEnd w:id="20"/>
      <w:r w:rsidRPr="00902B0C">
        <w:rPr>
          <w:rFonts w:ascii="Times New Roman" w:eastAsiaTheme="minorEastAsia" w:hAnsi="Times New Roman" w:cs="Times New Roman"/>
          <w:lang w:eastAsia="ru-RU"/>
        </w:rPr>
        <w:t xml:space="preserve">3.7. Формирование заявки на расход осуществляется Комитетом не позднее пяти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подписания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Соглашения, если иное не предусмотрено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21" w:name="P242"/>
      <w:bookmarkEnd w:id="21"/>
      <w:r w:rsidRPr="00902B0C">
        <w:rPr>
          <w:rFonts w:ascii="Times New Roman" w:eastAsiaTheme="minorEastAsia" w:hAnsi="Times New Roman" w:cs="Times New Roman"/>
          <w:lang w:eastAsia="ru-RU"/>
        </w:rPr>
        <w:t>3.8. Субсидии на финансовое обеспечение затрат перечисляются Комитетом финансов Ленинградской области на основании заявки Комитета на расход: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1) при казначейском сопровождении средств: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на открытый лицевой счет, предназначенный для учета операций со средствами получателя субсидии из областного бюджета Ленинградской области, открываемый органами Федерального казначейства в соответствии с обращением, в случае включения субсидии в перечень субсидий, предоставляемых из областного бюджета Ленинградской области и подлежащих казначейскому сопровождению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в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отчетом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году, утвержденный распоряжением Правительства Ленинградской области;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2) при отсутствии казначейского сопровождения средств: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на расчетный счет получателя субсидии, открытый в учреждениях Центрального банка Российской Федерации или кредитной организации и указанный в Соглашении, в течение пяти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получения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заявки на расход.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22" w:name="P247"/>
      <w:bookmarkEnd w:id="22"/>
      <w:r w:rsidRPr="00902B0C">
        <w:rPr>
          <w:rFonts w:ascii="Times New Roman" w:eastAsiaTheme="minorEastAsia" w:hAnsi="Times New Roman" w:cs="Times New Roman"/>
          <w:lang w:eastAsia="ru-RU"/>
        </w:rPr>
        <w:t xml:space="preserve">3.9.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Получатель субсидии в течение 90 календарных дней после заключения Соглашения осуществляет выбор подрядной организации в соответствии с действующим законодательством в сфере закупок товаров, работ, услуг для обеспечения государственных и муниципальных нужд и заключает договоры (контракты), предметом которых является реализация мероприятий, указанных в Соглашении, в сроки, установленные в Соглашении, и в срок не позднее трех рабочих дней с даты заключения договоров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(контрактов) предоставляет их в Комитет в системе "Электронный бюджет".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До 1 января 2025 года копия договора (контракта) и информационная справка с указанием ссылки на размещение заказа в единой информационной системе в сфере закупок товаров, работ, услуг для обеспечения государственных и муниципальных нужд (</w:t>
      </w:r>
      <w:hyperlink r:id="rId1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www.zakupki.gov.ru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>) представляются в Комитет на бумажном носителе, прошитые и заверенный подписью и печатью (при наличии печати) получателя субсидии, или в электронном виде через систему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электронного документооборота Ленинградской области в срок не позднее трех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заключения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договора (контракта).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3.10. Возврат субсидии в областной бюджет Ленинградской области в случае нарушения получателем субсидии условий, установленных при предоставлении субсидии,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выявленного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в том числе по фактам проверок, проведенных Комитетом и органами государственного финансового контроля Ленинградской области, а также в случае </w:t>
      </w:r>
      <w:proofErr w:type="spellStart"/>
      <w:r w:rsidRPr="00902B0C">
        <w:rPr>
          <w:rFonts w:ascii="Times New Roman" w:eastAsiaTheme="minorEastAsia" w:hAnsi="Times New Roman" w:cs="Times New Roman"/>
          <w:lang w:eastAsia="ru-RU"/>
        </w:rPr>
        <w:t>недостижения</w:t>
      </w:r>
      <w:proofErr w:type="spellEnd"/>
      <w:r w:rsidRPr="00902B0C">
        <w:rPr>
          <w:rFonts w:ascii="Times New Roman" w:eastAsiaTheme="minorEastAsia" w:hAnsi="Times New Roman" w:cs="Times New Roman"/>
          <w:lang w:eastAsia="ru-RU"/>
        </w:rPr>
        <w:t xml:space="preserve"> значений результатов предоставления субсидии, </w:t>
      </w: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 xml:space="preserve">осуществляется в порядке и в сроки, определенные </w:t>
      </w:r>
      <w:hyperlink w:anchor="P301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5.2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30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5.4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23" w:name="P250"/>
      <w:bookmarkEnd w:id="23"/>
      <w:r w:rsidRPr="00902B0C">
        <w:rPr>
          <w:rFonts w:ascii="Times New Roman" w:eastAsiaTheme="minorEastAsia" w:hAnsi="Times New Roman" w:cs="Times New Roman"/>
          <w:lang w:eastAsia="ru-RU"/>
        </w:rPr>
        <w:t>3.11. В случае наличия на счете получателя субсидии неиспользованного остатка субсидии за предыдущий финансовый год получатель субсидии имеет право: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добровольно вернуть субсидию или часть субсидии в областной бюджет до окончания срока действия Соглашения в случае изменения потребности в финансовом обеспечении затрат;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24" w:name="P252"/>
      <w:bookmarkEnd w:id="24"/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осуществить расходы, источником финансового обеспечения которых являются не использованные в отчетном финансовом году остатки субсидии, при принятии Комитетом по согласованию с Комитетом финансов Ленинградской области в установленном Правительством Ленинградской области порядке решения о наличии потребности в их использовании или возврате указанных средств при отсутствии в них потребности в порядке и сроки, установленные настоящим Порядком.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4. Требования к отчетности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25" w:name="P256"/>
      <w:bookmarkEnd w:id="25"/>
      <w:r w:rsidRPr="00902B0C">
        <w:rPr>
          <w:rFonts w:ascii="Times New Roman" w:eastAsiaTheme="minorEastAsia" w:hAnsi="Times New Roman" w:cs="Times New Roman"/>
          <w:lang w:eastAsia="ru-RU"/>
        </w:rPr>
        <w:t>4.1. Получатель субсидии в течение пяти рабочих дней месяца, следующего за отчетным кварталом, представляет в Комитет по формам, предусмотренным типовыми формами, установленными Министерством финансов Российской Федерации для Соглашений, в системе "Электронный бюджет":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отчет о достижении значений результатов предоставления субсидии, а также характеристик результата;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отчет об осуществлении расходов, источником финансового обеспечения которых является субсидия.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26" w:name="P259"/>
      <w:bookmarkEnd w:id="26"/>
      <w:r w:rsidRPr="00902B0C">
        <w:rPr>
          <w:rFonts w:ascii="Times New Roman" w:eastAsiaTheme="minorEastAsia" w:hAnsi="Times New Roman" w:cs="Times New Roman"/>
          <w:lang w:eastAsia="ru-RU"/>
        </w:rPr>
        <w:t xml:space="preserve">4.2.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 xml:space="preserve">В целях оценки достижения получателем субсидии значений результата предоставления субсидии получатель субсидии ежеквартально по состоянию на первое число месяца, следующего за отчетным периодом, а также не позднее 10-го рабочего дня после достижения конечного значения результата предоставления субсидии формирует в системе "Электронный бюджет" отчет о реализации Плана мероприятий, указанного в </w:t>
      </w:r>
      <w:hyperlink w:anchor="P225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3.3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В отчете отражаются: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а) достигнутые в отчетном периоде значения результатов предоставления субсидии и контрольные точки: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срок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достижения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которых наступает в отчетном периоде;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достигнутые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с нарушением установленных сроков;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достигнутые до наступления срока;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б) недостигнутые значения результатов предоставления субсидии и контрольные точки: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срок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достижения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которых наступил в периодах, предшествующих отчетному;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срок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достижения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которых наступает в отчетном периоде;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в) значения результатов предоставления субсидии и контрольные точки, достижение которых запланировано в течение трех месяцев, следующих за отчетным периодом: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 отсутствием отклонений от плановых сроков их достижения;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 наличием отклонений от плановых сроков их достижения.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Отчет формируется с указанием значений результатов предоставления субсидии, достигнутых на отчетную дату с начала текущего финансового года, и контрольных точек, достигнутых в отчетном периоде, в указанный в Соглашении срок для предоставления отчетности о достижении значений результатов, с формированием предварительного Отчета за три рабочих дня до окончания отчетного периода.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До 1 января 2025 года: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Получатель субсидии в течение пяти рабочих дней месяца, следующего за отчетным кварталом, представляет в Комитет по формам, предусмотренным типовыми формами, установленными Министерством финансов Российской Федерации для Соглашений, на бумажных носителях, прошитые и заверенные подписью и печатью (при наличии печати) получателя субсидии, или в электронном виде через систему электронного документооборота Ленинградской области: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отчет о достижении значений результатов предоставления субсидии, а также характеристик результата;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отчет об осуществлении расходов, источником финансового обеспечения которых является субсидия.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В целях оценки достижения получателем субсидии значений результата предоставления субсидии получатель субсидии ежеквартально по состоянию на первое число месяца, следующего за отчетным периодом, а также не позднее 10-го рабочего дня после достижения конечного значения результата предоставления субсидии представляет отчет о реализации Плана мероприятий, указанного в </w:t>
      </w:r>
      <w:hyperlink w:anchor="P225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3.3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 В отчете отражаются: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а) достигнутые в отчетном периоде значения результатов предоставления субсидии и контрольные точки: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срок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достижения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которых наступает в отчетном периоде;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достигнутые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с нарушением установленных сроков;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достигнутые до наступления срока;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б) недостигнутые значения результатов предоставления субсидии и контрольные точки: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срок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достижения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которых наступил в периоды, предшествующие отчетному;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срок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достижения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которых наступает в отчетном периоде;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в) значения результатов предоставления субсидии и контрольные точки, достижение которых запланировано в течение трех месяцев, следующих за отчетным периодом: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 отсутствием отклонений от плановых сроков их достижения;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 наличием отклонений от плановых сроков их достижения.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Отчет формируется с указанием значений результатов предоставления субсидии, достигнутых на отчетную дату с начала текущего финансового года, и контрольных точек, достигнутых в отчетном периоде, в указанный в Соглашении срок для предоставления отчетности о достижении значений результатов.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27" w:name="P287"/>
      <w:bookmarkEnd w:id="27"/>
      <w:r w:rsidRPr="00902B0C">
        <w:rPr>
          <w:rFonts w:ascii="Times New Roman" w:eastAsiaTheme="minorEastAsia" w:hAnsi="Times New Roman" w:cs="Times New Roman"/>
          <w:lang w:eastAsia="ru-RU"/>
        </w:rPr>
        <w:t xml:space="preserve">4.3. С отчетами, указанными в </w:t>
      </w:r>
      <w:hyperlink w:anchor="P25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пунктах 4.1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5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4.2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получатель субсидии представляет копии документов, подтверждающих выполнение мероприятий (их этапов), указанных в Соглашении, и их оплату.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4.4. Сроки и порядок представления получателями субсидий дополнительной отчетности устанавливаются в </w:t>
      </w:r>
      <w:hyperlink w:anchor="P3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приложениях 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1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10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к настоящему Порядку.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4.5. Получатель субсидии несет ответственность за своевременность представления отчетов и достоверность сведений, предусмотренных настоящим Порядком и Соглашением.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28" w:name="P290"/>
      <w:bookmarkEnd w:id="28"/>
      <w:r w:rsidRPr="00902B0C">
        <w:rPr>
          <w:rFonts w:ascii="Times New Roman" w:eastAsiaTheme="minorEastAsia" w:hAnsi="Times New Roman" w:cs="Times New Roman"/>
          <w:lang w:eastAsia="ru-RU"/>
        </w:rPr>
        <w:t xml:space="preserve">4.6. Комитет осуществляет проверку отчетности, представленной получателем субсидии, и утверждает ее в системе "Электронный бюджет" в течение пяти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ее предоставления.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До 1 января 2025 года Комитет в течение пяти рабочих дней осуществляет проверку и принятие документов на бумажных носителях, прошитых и заверенных подписью и печатью (при наличии печати) участника отбора, или в электронном виде через систему электронного документооборота Ленинградской области.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4.7. При наличии замечаний к оформлению документов, указанных в </w:t>
      </w:r>
      <w:hyperlink w:anchor="P25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пунктах 4.1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8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4.3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Комитет направляет мотивированные замечания получателю субсидии не позднее двух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окончания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проверки для устранения замечаний. Срок устранения получателем субсидии замечаний не превышает пяти рабочих дней со дня их получения получателем субсидии.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4.8. После устранения замечаний получатель субсидии повторно направляет документы, указанные в </w:t>
      </w:r>
      <w:hyperlink w:anchor="P25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пунктах 4.1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8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4.3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для осуществления их проверки и принятия Комитетом в соответствии с </w:t>
      </w:r>
      <w:hyperlink w:anchor="P29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4.6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5. Требования об осуществлении контроля (мониторинга)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за соблюдением условий и порядка предоставления субсидии,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ответственность за их нарушение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5.1. Комитетом осуществляется проверка соблюдения получателями субсидий условий и порядка предоставления субсидий, в том числе в части достижения результатов предоставления субсидии. Органами государственного финансового контроля Ленинградской области осуществляется проверка в соответствии со </w:t>
      </w:r>
      <w:hyperlink r:id="rId1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статьями 268.1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r:id="rId1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269.2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Бюджетного кодекса Российской Федерации.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Мониторинг достижения результатов предоставления субсидии Комитетом проводится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29" w:name="P301"/>
      <w:bookmarkEnd w:id="29"/>
      <w:r w:rsidRPr="00902B0C">
        <w:rPr>
          <w:rFonts w:ascii="Times New Roman" w:eastAsiaTheme="minorEastAsia" w:hAnsi="Times New Roman" w:cs="Times New Roman"/>
          <w:lang w:eastAsia="ru-RU"/>
        </w:rPr>
        <w:t xml:space="preserve">5.2. В случае </w:t>
      </w:r>
      <w:proofErr w:type="spellStart"/>
      <w:r w:rsidRPr="00902B0C">
        <w:rPr>
          <w:rFonts w:ascii="Times New Roman" w:eastAsiaTheme="minorEastAsia" w:hAnsi="Times New Roman" w:cs="Times New Roman"/>
          <w:lang w:eastAsia="ru-RU"/>
        </w:rPr>
        <w:t>недостижения</w:t>
      </w:r>
      <w:proofErr w:type="spellEnd"/>
      <w:r w:rsidRPr="00902B0C">
        <w:rPr>
          <w:rFonts w:ascii="Times New Roman" w:eastAsiaTheme="minorEastAsia" w:hAnsi="Times New Roman" w:cs="Times New Roman"/>
          <w:lang w:eastAsia="ru-RU"/>
        </w:rPr>
        <w:t xml:space="preserve"> значений результата предоставления субсидии, выявленного в том числе по фактам проверок, проведенных Комитетом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органом государственного (муниципального) финансового контроля, получателем субсидии осуществляется возврат средств субсидий в областной бюджет в размере, соответствующем неисполненным обязательствам по Соглашению.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Возврат средств субсидии осуществляется: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на основании письменного требования Комитета - не позднее 30 календарных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получения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получателем субсидии указанного требования;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в сроки, установленные в представлении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предписании органов государственного финансового контроля Ленинградской области.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5.3. В случае нарушения получателем субсидии условий, установленных при предоставлении субсидии, выявленного в том числе по фактам проверок, проведенных Комитетом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органом государственного финансового контроля Ленинградской области, средства субсидии подлежат возврату в областной бюджет в полном объеме.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30" w:name="P306"/>
      <w:bookmarkEnd w:id="30"/>
      <w:r w:rsidRPr="00902B0C">
        <w:rPr>
          <w:rFonts w:ascii="Times New Roman" w:eastAsiaTheme="minorEastAsia" w:hAnsi="Times New Roman" w:cs="Times New Roman"/>
          <w:lang w:eastAsia="ru-RU"/>
        </w:rPr>
        <w:t xml:space="preserve">5.4. В случае </w:t>
      </w:r>
      <w:proofErr w:type="spellStart"/>
      <w:r w:rsidRPr="00902B0C">
        <w:rPr>
          <w:rFonts w:ascii="Times New Roman" w:eastAsiaTheme="minorEastAsia" w:hAnsi="Times New Roman" w:cs="Times New Roman"/>
          <w:lang w:eastAsia="ru-RU"/>
        </w:rPr>
        <w:t>неперечисления</w:t>
      </w:r>
      <w:proofErr w:type="spellEnd"/>
      <w:r w:rsidRPr="00902B0C">
        <w:rPr>
          <w:rFonts w:ascii="Times New Roman" w:eastAsiaTheme="minorEastAsia" w:hAnsi="Times New Roman" w:cs="Times New Roman"/>
          <w:lang w:eastAsia="ru-RU"/>
        </w:rPr>
        <w:t xml:space="preserve"> получателем субсидии полученных средств в областной бюджет Ленинградской области в течение одного месяца с даты получения письменного требования Комитета, или представления,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предписания органа государственного финансового контроля Ленинградской области взыскание средств субсидии осуществляется в соответствии с действующим законодательством Российской Федерации.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5.5. Остаток субсидии, не использованный в текущем финансовом году, подлежит возврату получателем субсидии в областной бюджет до 1 февраля года, следующего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за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отчетным.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В случае, указанном в </w:t>
      </w:r>
      <w:hyperlink w:anchor="P252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абзаце третьем пункта 3.11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Порядка, возврат остатков субсидии, по которым Комитетом по согласованию с Комитетом финансов Ленинградской области принято решение о возврате, осуществляется получателем субсидии не позднее 1 апреля года, следующего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за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отчетным.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31" w:name="P309"/>
      <w:bookmarkEnd w:id="31"/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5.6. Если по истечении указанного срока получатель субсидии отказывается добровольно возвращать остаток субсидии, взыскание денежных средств осуществляется в соответствии с законодательством Российской Федерации.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Приложение 1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 Порядку...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32" w:name="P318"/>
      <w:bookmarkEnd w:id="32"/>
      <w:r w:rsidRPr="00902B0C">
        <w:rPr>
          <w:rFonts w:ascii="Times New Roman" w:eastAsiaTheme="minorEastAsia" w:hAnsi="Times New Roman" w:cs="Times New Roman"/>
          <w:b/>
          <w:lang w:eastAsia="ru-RU"/>
        </w:rPr>
        <w:t>СУБСИДИИ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РЕСУРСОСНАБЖАЮЩИМ ОРГАНИЗАЦИЯМ, ЭКСПЛУАТИРУЮЩИМ ОБЪЕКТЫ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ВОДОСНАБЖЕНИЯ И ВОДООТВЕДЕНИЯ, НАХОДЯЩИЕСЯ В СОБСТВЕННОСТИ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 xml:space="preserve">ЛЕНИНГРАДСКОЙ ОБЛАСТИ, НА ВЫПОЛНЕНИЕ РАБОТ ПО </w:t>
      </w:r>
      <w:proofErr w:type="gramStart"/>
      <w:r w:rsidRPr="00902B0C">
        <w:rPr>
          <w:rFonts w:ascii="Times New Roman" w:eastAsiaTheme="minorEastAsia" w:hAnsi="Times New Roman" w:cs="Times New Roman"/>
          <w:b/>
          <w:lang w:eastAsia="ru-RU"/>
        </w:rPr>
        <w:t>КАПИТАЛЬНОМУ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РЕМОНТУ ОБЪЕКТОВ ВОДОСНАБЖЕНИЯ И ВОДООТВЕДЕНИЯ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1. Субсидии на выполнение работ по капитальному ремонту объектов водоснабжения и водоотведения предоставляются в целях обеспечения безаварийной работы объектов водоснабжения и водоотведения, находящихся в собственности Ленинградской области.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2. Субсидии направляются на выполнение работ по капитальному ремонту инженерных линейных и площадных сооружений, входящих в состав централизованных систем водоснабжения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водоотведения, и(или) их частей.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3.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Категория участника отбора - ресурсоснабжающая организация, осуществляющая деятельность в сфере водоснабжения и водоотведения на территории Ленинградской области и состоящая на налоговом учете в территориальном налоговом органе Ленинградской области, эксплуатирующая объекты водоснабжения и водоотведения, находящиеся в собственности Ленинградской области, на праве хозяйственного ведения или на ином законном основании, подлежащие капитальному ремонту, соответствующие следующим условиям: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а) социальная значимость мероприятия, определяемая как отношение количества человек (потребителей), чьи интересы затрагивает реализация мероприятия, к общей численности жителей населенного пункта (человек), - не менее 0,2;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б) степень физического износа каждого объекта не должна составлять менее 50 процентов;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в) уровень аварийного износа объектов водоснабжения и водоотведения, расположенных на территории населенного пункта, определяемый по количеству аварий, произошедших на объекте за два года, предшествующих году подачи заявки для участия в отборе для предоставления субсидии из областного бюджета Ленинградской области, - не менее 10;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г) отсутствие объекта капитального ремонта в производственной программе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инвестиционной программе участника отбора.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4. Дополнительные документы, подтверждающие право на участие в отборе по мероприятию: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перечень объектов водоснабжения и водоотведения, в отношении которых предполагается осуществление капитального ремонта (далее - объекты);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производственная и инвестиционная программы (при наличии) участника отбора, эксплуатирующего объект.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По каждому из объектов прилагаются следующие документы: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акт технического состояния объекта;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дефектная ведомость;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ведомость объемов работ;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сметный расчет на проведение работ с положительным заключением государственной экспертизы о проверке сметной стоимости выполнения работ;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сводка затрат;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технико-экономическое обоснование эффективности использования средств;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расчет экономической, бюджетной и социальной эффективности;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расчет эффективности использования субсидии, предусматривающий снижение текущих затрат в среднесрочной перспективе (сроком на три года);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схемы расположения сетей, планируемых к капитальному ремонту (в случае капитального ремонта сетей централизованного водоснабжения и водоотведения), с нанесением заменяемых участков и обозначением их основных технических характеристик (назначение, протяженность, диаметр трубопровода, материал, из которого изготовлены трубы).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5. Формирование заявки на расход осуществляется Комитетом в срок не позднее пяти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представления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получателем субсидии в Комитет документов, указанных в </w:t>
      </w:r>
      <w:hyperlink w:anchor="P24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3.9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По соглашениям, заключенным с Комитетом в четвертом квартале 2024 года, перечисление субсидий производится в соответствии с </w:t>
      </w:r>
      <w:hyperlink w:anchor="P241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3.7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w:anchor="P242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3.8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6. Результат предоставления субсидии - уменьшение количества аварий на объектах водоснабжения и водоотведения.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Характеристиками результата предоставления субсидии в зависимости от заявленных участником отбора мероприятий являются: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протяженность отремонтированных участков линейных объектов;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замененного оборудования на объектах водоснабжения и водоотведения.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Приложение 2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 Порядку...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33" w:name="P358"/>
      <w:bookmarkEnd w:id="33"/>
      <w:r w:rsidRPr="00902B0C">
        <w:rPr>
          <w:rFonts w:ascii="Times New Roman" w:eastAsiaTheme="minorEastAsia" w:hAnsi="Times New Roman" w:cs="Times New Roman"/>
          <w:b/>
          <w:lang w:eastAsia="ru-RU"/>
        </w:rPr>
        <w:t>СУБСИДИИ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РЕСУРСОСНАБЖАЮЩИМ ОРГАНИЗАЦИЯМ, ЭКСПЛУАТИРУЮЩИМ ОБЪЕКТЫ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ВОДОСНАБЖЕНИЯ И ВОДООТВЕДЕНИЯ, НАХОДЯЩИЕСЯ В СОБСТВЕННОСТИ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ЛЕНИНГРАДСКОЙ ОБЛАСТИ, НА ПРИОБРЕТЕНИЕ АВТОТРАНСПОРТА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И СПЕЦТЕХНИКИ ДЛЯ ОБСЛУЖИВАНИЯ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ВОДОПРОВОДНО-КАНАЛИЗАЦИОННОГО ХОЗЯЙСТВА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1. Субсидии на приобретение автотранспорта и спецтехники для обслуживания водопроводно-канализационного хозяйства предоставляются в целях формирования и обновления парка автотранспорта и спецтехники для обслуживания водопроводно-канализационного хозяйства и осуществления эксплуатации объектов водоснабжения и водоотведения, переданных в собственность Ленинградской области, своевременной ликвидации аварий, оперативной поставки питьевой воды (при авариях на системах водоснабжения).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 Субсидии направляются на приобретение автотранспорта и спецтехники.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Субсидии не предоставляются на приобретение легкового автотранспорта, за исключением установленного правовым актом Комитета перечня автотранспорта, необходимого для доставки технического персонала к месту ликвидации аварий, а также для осуществления отбора проб сточных вод в системах </w:t>
      </w:r>
      <w:proofErr w:type="spellStart"/>
      <w:r w:rsidRPr="00902B0C">
        <w:rPr>
          <w:rFonts w:ascii="Times New Roman" w:eastAsiaTheme="minorEastAsia" w:hAnsi="Times New Roman" w:cs="Times New Roman"/>
          <w:lang w:eastAsia="ru-RU"/>
        </w:rPr>
        <w:t>канализования</w:t>
      </w:r>
      <w:proofErr w:type="spellEnd"/>
      <w:r w:rsidRPr="00902B0C">
        <w:rPr>
          <w:rFonts w:ascii="Times New Roman" w:eastAsiaTheme="minorEastAsia" w:hAnsi="Times New Roman" w:cs="Times New Roman"/>
          <w:lang w:eastAsia="ru-RU"/>
        </w:rPr>
        <w:t xml:space="preserve"> и очищенной питьевой воды в системах водоснабжения.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 xml:space="preserve">3.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Категория участника отбора - ресурсоснабжающая организация, осуществляющая деятельность в сфере водоснабжения и водоотведения на территории Ленинградской области и состоящая на налоговом учете в территориальном налоговом органе Ленинградской области, эксплуатирующая объекты водоснабжения и водоотведения, находящиеся в собственности Ленинградской области, на праве хозяйственного ведения или на ином законном основании, осуществляющая деятельность не менее одного года до дня подачи заявки на участие в отборе.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4. Дополнительные документы, подтверждающие право на участие в отборе по мероприятию: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перечень автотранспорта и спецтехники,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находящихся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на балансе участника отбора на момент подачи заявки (с указанием количества, марки, модели и категории автотранспорта и спецтехники, а также балансовой стоимости);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перечень автотранспорта и спецтехники,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планируемых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к закупке (с указанием количества, марки, модели и категории автотранспорта и спецтехники);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справка-обоснование стоимости автотранспорта и спецтехники, планируемых к закупке, с приложением прайс-листов не менее трех производителей (поставщиков) необходимого автотранспорта и спецтехники;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справка-расчет коэффициента о наличии автотранспорта и спецтехники,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находящихся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на балансе участника отбора, рассчитанного как отношение количества существующего автотранспорта и спецтехники к нормативной потребности по каждому виду транспорта;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финансово-экономическое обоснование потребности в приобретении автотранспорта и спецтехники.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5. Формирование заявки на расход осуществляется Комитетом в срок не позднее пяти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предоставления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получателем субсидии в Комитет документов, указанных в </w:t>
      </w:r>
      <w:hyperlink w:anchor="P24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3.9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6. Результат предоставления субсидии - увеличение обновленного парка автотранспорта и спецтехники.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Характеристикой результата предоставления субсидии является количество приобретенного автотранспорта и спецтехники в текущем году.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Приложение 3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 Порядку...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34" w:name="P386"/>
      <w:bookmarkEnd w:id="34"/>
      <w:r w:rsidRPr="00902B0C">
        <w:rPr>
          <w:rFonts w:ascii="Times New Roman" w:eastAsiaTheme="minorEastAsia" w:hAnsi="Times New Roman" w:cs="Times New Roman"/>
          <w:b/>
          <w:lang w:eastAsia="ru-RU"/>
        </w:rPr>
        <w:t>СУБСИДИИ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РЕСУРСОСНАБЖАЮЩИМ ОРГАНИЗАЦИЯМ, ЭКСПЛУАТИРУЮЩИМ ОБЪЕКТЫ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ВОДОСНАБЖЕНИЯ И ВОДООТВЕДЕНИЯ, НАХОДЯЩИЕСЯ В СОБСТВЕННОСТИ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ЛЕНИНГРАДСКОЙ ОБЛАСТИ, НА ОПЛАТУ ПОТРЕБЛЕННОЙ ЭЛЕКТРОЭНЕРГИИ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1. Субсидии на оплату потребленной электроэнергии предоставляются в целях снижения задолженности за потребленную электроэнергию.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 Субсидии направляются на исполнение обязательств по оплате электроэнергии, расходы по которым не учтены в тарифе получателя субсидии.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3.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Категория участника отбора - ресурсоснабжающая организация, осуществляющая деятельность в сфере водоснабжения и водоотведения на территории Ленинградской области и состоящая на налоговом учете в территориальном налоговом органе Ленинградской области, эксплуатирующая объекты водоснабжения и водоотведения, находящиеся в собственности Ленинградской области, на праве хозяйственного ведения или на ином законном основании, имеющая расходы за потребление электроэнергии, не включенные в тариф.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4. Дополнительные документы, подтверждающие право на участие в отборе по мероприятию: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справка участника отбора об отсутствии источника погашения задолженности за потребленную электроэнергию в тарифе;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копия договора на поставку услуг по электроэнергии;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копии документов, подтверждающих наличие задолженности за потребленную электроэнергию (акты сверки) на первое число месяца, в котором объявлен прием заявок для участия в отборе;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копии счетов и счетов-фактур, подтверждающих возникновение обязательств по оплате за потребленную электроэнергию;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копии судебных актов об оплате (взыскании) задолженности по оплате за потребленную электроэнергию, вступивших в законную силу (при наличии).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5. Результат предоставления субсидии - снижение задолженности за потребленную электроэнергию.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Характеристикой результата предоставления субсидии является доля исполненных обязательств по погашению задолженности за потребленную электроэнергию, образовавшейся на первое число месяца, в котором осуществляется отбор получателей субсидии.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Приложение 4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 Порядку...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35" w:name="P410"/>
      <w:bookmarkEnd w:id="35"/>
      <w:r w:rsidRPr="00902B0C">
        <w:rPr>
          <w:rFonts w:ascii="Times New Roman" w:eastAsiaTheme="minorEastAsia" w:hAnsi="Times New Roman" w:cs="Times New Roman"/>
          <w:b/>
          <w:lang w:eastAsia="ru-RU"/>
        </w:rPr>
        <w:t>СУБСИДИИ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РЕСУРСОСНАБЖАЮЩИМ ОРГАНИЗАЦИЯМ, ЭКСПЛУАТИРУЮЩИМ ОБЪЕКТЫ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ВОДОСНАБЖЕНИЯ И ВОДООТВЕДЕНИЯ, НАХОДЯЩИЕСЯ В СОБСТВЕННОСТИ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 xml:space="preserve">ЛЕНИНГРАДСКОЙ ОБЛАСТИ, НА ЛИЦЕНЗИРОВАНИЕ </w:t>
      </w:r>
      <w:proofErr w:type="gramStart"/>
      <w:r w:rsidRPr="00902B0C">
        <w:rPr>
          <w:rFonts w:ascii="Times New Roman" w:eastAsiaTheme="minorEastAsia" w:hAnsi="Times New Roman" w:cs="Times New Roman"/>
          <w:b/>
          <w:lang w:eastAsia="ru-RU"/>
        </w:rPr>
        <w:t>ПОДЗЕМНЫХ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ВОДОЗАБОРОВ И ИСПОЛНЕНИЕ ОБЯЗАТЕЛЬСТВ НЕДРОПОЛЬЗОВАТЕЛЯ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1. Субсидии на лицензирование подземных водозаборов и исполнение обязательств недропользователя предоставляются в целях исполнения обязательств, установленных законодательством о недропользовании, и обеспечения населения услугами водоснабжения нормативного качества.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36" w:name="P417"/>
      <w:bookmarkEnd w:id="36"/>
      <w:r w:rsidRPr="00902B0C">
        <w:rPr>
          <w:rFonts w:ascii="Times New Roman" w:eastAsiaTheme="minorEastAsia" w:hAnsi="Times New Roman" w:cs="Times New Roman"/>
          <w:lang w:eastAsia="ru-RU"/>
        </w:rPr>
        <w:t>2. Субсидии направляются на реализацию следующих мероприятий или их этапов: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получение лицензий на пользование недрами для геологического изучения недр в целях поисков и оценки подземных вод, используемых для питьевого и хозяйственно-бытового водоснабжения, их разведки и добычи, внесение изменений в лицензии;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разработка проектной документации на геологическое изучение недр;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геологическое изучение недр, включающее поиск и оценку запасов подземных вод;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разработка проектной документации на проведение работ по разведке месторождений подземных вод;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проведение работ по разведке месторождений подземных вод;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подготовка проектной документации по ликвидации скважин;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проведение ликвидационного тампонажа скважин;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разработка проектов зон санитарной охраны подземных водозаборов;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проведение мониторинга за уровнем подземных вод;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проведение мониторинга качества подземных вод;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проведение лабораторных исследований в соответствии с программой производственного контроля </w:t>
      </w: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качества воды, согласованной с территориальным органом исполнительной власти, осуществляющим государственный санитарно-эпидемиологический надзор.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3. Категория участника отбора - ресурсоснабжающая организация, осуществляющая деятельность в сфере водоснабжения и водоотведения на территории Ленинградской области и состоящая на налоговом учете в территориальном налоговом органе Ленинградской области, эксплуатирующая подземные водозаборы, находящиеся в собственности Ленинградской области (далее - объекты), на праве хозяйственного ведения или на ином законном основании.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4. Дополнительные документы, подтверждающие право на участие в отборе по мероприятию: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перечень объектов, в отношении которых предполагается осуществление мероприятий, указанных в </w:t>
      </w:r>
      <w:hyperlink w:anchor="P41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2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приложения к Порядку, с указанием местонахождения и количества потребителей ресурсов по каждому водозабору;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справка-обоснование стоимости мероприятий или этапов мероприятий, заявленных участником отбора;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план мероприятий ("дорожная карта") в зависимости от заявленных участником отбора мероприятий или этапов мероприятий, в разрезе населенных пунктов, включающий информацию о сроках их реализации;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предписания надзорных органов в сфере лицензирования и недропользования (при наличии);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копии лицензий, содержащих лицензионные условия.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5. Результат предоставления субсидии - выполнение мероприятий, направленных на получение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лицензий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на право пользования недрами для добычи подземных вод, и исполнение обязательств недропользователя.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Характеристиками результата предоставления субсидии в зависимости от заявленных участником отбора мероприятий являются: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скважин, по которым получены лицензии на пользование недрами;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подземных водозаборов, по которым разработаны проекты геологического изучения недр;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подземных водозаборов, по которым выполнены работы по геологическому изучению недр, включающему поиск и оценку запасов подземных вод;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подземных водозаборов, по которым разработаны проекты разведки месторождений подземных вод;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подземных водозаборов, по которым выполнены работы по разведке месторождений подземных вод;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проектов ликвидации скважин;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ликвидированных скважин;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разработанных проектов зон санитарной охраны, получивших положительные заключения территориального органа исполнительной власти, осуществляющего государственный санитарно-эпидемиологический надзор;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скважин, по которым выполнен мониторинг уровня подземных вод;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скважин, по которым выполнен мониторинг качества подземных вод;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количество точек, по которым проведены лабораторные исследования в соответствии с программой </w:t>
      </w: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производственного контроля качества воды, согласованной с территориальным органом исполнительной власти, осуществляющим государственный санитарно-эпидемиологический надзор.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Приложение 5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 Порядку...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37" w:name="P457"/>
      <w:bookmarkEnd w:id="37"/>
      <w:r w:rsidRPr="00902B0C">
        <w:rPr>
          <w:rFonts w:ascii="Times New Roman" w:eastAsiaTheme="minorEastAsia" w:hAnsi="Times New Roman" w:cs="Times New Roman"/>
          <w:b/>
          <w:lang w:eastAsia="ru-RU"/>
        </w:rPr>
        <w:t>СУБСИДИИ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РЕСУРСОСНАБЖАЮЩИМ ОРГАНИЗАЦИЯМ, ЭКСПЛУАТИРУЮЩИМ ОБЪЕКТЫ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ВОДОСНАБЖЕНИЯ И ВОДООТВЕДЕНИЯ, НАХОДЯЩИЕСЯ В СОБСТВЕННОСТИ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 xml:space="preserve">ЛЕНИНГРАДСКОЙ ОБЛАСТИ, НА ПРИОБРЕТЕНИЕ И МОНТАЖ </w:t>
      </w:r>
      <w:proofErr w:type="gramStart"/>
      <w:r w:rsidRPr="00902B0C">
        <w:rPr>
          <w:rFonts w:ascii="Times New Roman" w:eastAsiaTheme="minorEastAsia" w:hAnsi="Times New Roman" w:cs="Times New Roman"/>
          <w:b/>
          <w:lang w:eastAsia="ru-RU"/>
        </w:rPr>
        <w:t>МОДУЛЬНЫХ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ОЧИСТНЫХ СООРУЖЕНИЙ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1. Субсидии на приобретение и монтаж модульных очистных сооружений предоставляются в целях обеспечения населения водоснабжением и водоотведением нормативного качества.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2. Субсидии направляются на приобретение и монтаж на централизованных системах водоснабжения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водоотведения, находящихся в собственности Ленинградской области, включая наладку и технологическое присоединение к электрическим сетям, модульных очистных сооружений (далее - станции):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станции водоподготовки;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станции очистки сточных вод.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3. Категория участника отбора - ресурсоснабжающая организация, осуществляющая деятельность в сфере водоснабжения и водоотведения на территории Ленинградской области и состоящая на налоговом учете в территориальном налоговом органе Ленинградской области, эксплуатирующая объекты водоснабжения и водоотведения, находящиеся в собственности Ленинградской области, на праве хозяйственного ведения или на ином законном основании, в отношении которых требуется проведение мероприятий по приведению качества воды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или) сточных вод в соответствие с нормативными требованиями,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соответствующих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следующим условиям: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а) социальная значимость мероприятия, определяемая как отношение количества человек (потребителей), чьи интересы затрагивает реализация мероприятия, к общей численности жителей населенного пункта (человек), - не менее 0,2;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б) наличие проб воды, не соответствующих нормативным требованиям,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наличие предписаний надзорных органов в сфере природопользования и охраны окружающей среды;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в) отсутствие заявляемых мероприятий в производственной программе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инвестиционной программе участника отбора.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4. Дополнительные документы, подтверждающие право на участие в отборе по мероприятию: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перечень объектов, в отношении которых планируется установка станций водоподготовки и очистки сточных вод, включающий информацию о производительности, результатах лабораторных исследований проб воды или сточных вод в точке сброса в водный объект и численности потребителей по каждому объекту водоснабжения и водоотведения;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производственная и инвестиционная программы участника отбора, эксплуатирующего объекты (при наличии);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предписания надзорных органов в сфере природопользования и охраны окружающей среды (при наличии);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схемы расположения объектов водоснабжения и водоотведения;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акты технического обследования объектов водоснабжения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или) водоотведения (территории) на </w:t>
      </w: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предмет возможности установки станций и их технологического присоединения к электрическим сетям;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справка-обоснование стоимости станций, планируемых к закупке, их монтажа, наладки и технологического присоединения к электрическим сетям с приложением прайс-листов производителей (поставщиков);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расчет стоимости технологического присоединения;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технико-экономическое обоснование потребности в приобретении станций.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5. Формирование заявки на расход осуществляется Комитетом в срок не позднее пяти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представления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получателем субсидии в Комитет документов, указанных в </w:t>
      </w:r>
      <w:hyperlink w:anchor="P24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3.9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По соглашениям, заключенным с Комитетом в четвертом квартале 2024 года, перечисление субсидий производится в соответствии с </w:t>
      </w:r>
      <w:hyperlink w:anchor="P241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3.7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w:anchor="P242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3.8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6. Результат предоставления субсидии - оборудование модульными очистными сооружениями системы водоснабжения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водоотведения.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Характеристиками результата предоставления субсидии в зависимости от заявленных участником отбора мероприятий являются: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установленных модульных очистных сооружений (станции водоподготовки);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установленных модульных очистных сооружений (станции очистки сточных вод).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Приложение 6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 Порядку...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38" w:name="P494"/>
      <w:bookmarkEnd w:id="38"/>
      <w:r w:rsidRPr="00902B0C">
        <w:rPr>
          <w:rFonts w:ascii="Times New Roman" w:eastAsiaTheme="minorEastAsia" w:hAnsi="Times New Roman" w:cs="Times New Roman"/>
          <w:b/>
          <w:lang w:eastAsia="ru-RU"/>
        </w:rPr>
        <w:t>СУБСИДИИ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РЕСУРСОСНАБЖАЮЩИМ ОРГАНИЗАЦИЯМ, ЭКСПЛУАТИРУЮЩИМ ОБЪЕКТЫ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ВОДОСНАБЖЕНИЯ И ВОДООТВЕДЕНИЯ, НАХОДЯЩИЕСЯ В СОБСТВЕННОСТИ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ЛЕНИНГРАДСКОЙ ОБЛАСТИ, НА ФОРМИРОВАНИЕ АВАРИЙНОГО ЗАПАСА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МАТЕРИАЛОВ И ОБОРУДОВАНИЯ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1. Субсидии на формирование аварийного запаса материалов и оборудования предоставляются в целях проведения аварийно-восстановительных работ и обеспечения устойчивого функционирования объектов водоснабжения и водоотведения, находящихся в собственности Ленинградской области.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 Субсидии направляются на приобретение материалов и оборудования для формирования аварийного запаса в объеме, необходимом для проведения аварийно-восстановительных работ.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3.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Категория участника отбора - ресурсоснабжающая организация, осуществляющая деятельность в сфере водоснабжения и водоотведения на территории Ленинградской области и состоящая на налоговом учете в территориальном налоговом органе Ленинградской области, эксплуатирующая объекты водоснабжения и водоотведения, находящиеся в собственности Ленинградской области, на праве хозяйственного ведения или на ином законном основании, осуществляющая деятельность не менее одного года до дня подачи заявки на участие в отборе.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4. Дополнительные документы, подтверждающие право на участие в отборе по мероприятию: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копия утвержденного порядка формирования и использования аварийного запаса материалов и оборудования;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перечень материалов и оборудования для формирования аварийного запаса материалов и оборудования, необходимого для проведения аварийно-восстановительных работ;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справка-обоснование стоимости материалов и оборудования, планируемых к закупке;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технико-экономическое обоснование потребности в приобретении материалов и оборудования.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5. Результат предоставления субсидии - формирование аварийного запаса материалов и оборудования в целях своевременного устранения аварийных ситуаций.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Характеристикой результата предоставления субсидии является количество приобретенных за счет средств субсидии материалов и оборудования, необходимых для формирования аварийного запаса.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6. Получатель субсидии до пятого числа месяца, следующего за отчетным кварталом, представляет в Комитет отчет о движении материалов и оборудования, закупленных для формирования аварийного запаса за счет средств субсидии из областного бюджета Ленинградской области, по форме, которая определена Соглашением.</w:t>
      </w:r>
    </w:p>
    <w:p w:rsidR="00D529FD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840F9" w:rsidRPr="00902B0C" w:rsidRDefault="000840F9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Приложение 7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 Порядку...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39" w:name="P519"/>
      <w:bookmarkEnd w:id="39"/>
      <w:r w:rsidRPr="00902B0C">
        <w:rPr>
          <w:rFonts w:ascii="Times New Roman" w:eastAsiaTheme="minorEastAsia" w:hAnsi="Times New Roman" w:cs="Times New Roman"/>
          <w:b/>
          <w:lang w:eastAsia="ru-RU"/>
        </w:rPr>
        <w:t>СУБСИДИИ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ГОСУДАРСТВЕННЫМ УНИТАРНЫМ ПРЕДПРИЯТИЯМ, ОСУЩЕСТВЛЯЮЩИМ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СВОЮ ДЕЯТЕЛЬНОСТЬ В СФЕРЕ ЖИЛИЩНО-КОММУНАЛЬНОГО ХОЗЯЙСТВА,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НА ИСПОЛНЕНИЕ ОБЯЗАТЕЛЬСТВ ПО КРЕДИТНЫМ ДОГОВОРАМ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1. Субсидии на исполнение обязательств по кредитным договорам предоставляются в целях исполнения обязательств по оплате суммы основного долга и процентов в соответствии с заключенными кредитными договорами.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40" w:name="P525"/>
      <w:bookmarkEnd w:id="40"/>
      <w:r w:rsidRPr="00902B0C">
        <w:rPr>
          <w:rFonts w:ascii="Times New Roman" w:eastAsiaTheme="minorEastAsia" w:hAnsi="Times New Roman" w:cs="Times New Roman"/>
          <w:lang w:eastAsia="ru-RU"/>
        </w:rPr>
        <w:t>2. Субсидии направляются: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на оплату суммы основного долга по кредитным договорам, заключенным участниками отбора не ранее 1 января 2016 года в форме возобновляемой кредитной линии для пополнения оборотных средств;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на оплату суммы основного долга и процентов по кредитным договорам, заключенным участниками отбора для софинансирования проектов в рамках инициативы "Инфраструктурное меню", инфраструктурных мероприятий, финансируемых за счет сре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дств сп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ециальных казначейских кредитов.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3. Категория участника отбора - государственное унитарное предприятие, осуществляющее свою деятельность в сфере жилищно-коммунального хозяйства и состоящее на налоговом учете в территориальном налоговом органе Ленинградской области, соответствующее следующим условиям: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наличие заключенного участником отбора кредитного договора, соответствующего условиям, указанным в </w:t>
      </w:r>
      <w:hyperlink w:anchor="P525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2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приложения к Порядку (далее - кредитный договор);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отсутствие у участника отбора просроченной задолженности по уплате процентов за пользование кредитными средствами, привлеченными в соответствии с кредитным договором;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наличие у участника отбора согласований с учредителем участника отбора расходов, осуществляемых в рамках заключенных кредитных договоров.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4. Дополнительные документы, подтверждающие право на участие в отборе по мероприятию: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копия кредитного договора и дополнительных соглашений к нему, а также график погашения кредита и уплаты процентов по нему, заверенные кредитной организацией;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письмо-уведомление кредитной организации с указанием суммы задолженности по основному долгу и процентам и информации об отсутствии просроченной задолженности по уплате процентов за пользование кредитными средствами, привлеченными в соответствии с кредитным договором;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документы, подтверждающие использование денежных средств, полученных по кредитному договору;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согласования учредителем участника отбора использования сре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дств в р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амках заключенного кредитного договора.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5. Результат предоставления субсидии - снижение задолженности по основному долгу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процентам кредита, привлеченного в соответствии с кредитными договорами.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Характеристикой результата предоставления субсидии является доля погашения задолженности по основному долгу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процентам кредита, привлеченного в соответствии с кредитным договором, на дату предоставления субсидии.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Приложение 8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 Порядку...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41" w:name="P547"/>
      <w:bookmarkEnd w:id="41"/>
      <w:r w:rsidRPr="00902B0C">
        <w:rPr>
          <w:rFonts w:ascii="Times New Roman" w:eastAsiaTheme="minorEastAsia" w:hAnsi="Times New Roman" w:cs="Times New Roman"/>
          <w:b/>
          <w:lang w:eastAsia="ru-RU"/>
        </w:rPr>
        <w:t>СУБСИДИИ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ГОСУДАРСТВЕННЫМ УНИТАРНЫМ ПРЕДПРИЯТИЯМ, ОСУЩЕСТВЛЯЮЩИМ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СВОЮ ДЕЯТЕЛЬНОСТЬ В СФЕРЕ ЖИЛИЩНО-КОММУНАЛЬНОГО ХОЗЯЙСТВА,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НА СОЗДАНИЕ И РАЗВИТИЕ СИСТЕМЫ УПРАВЛЕНИЯ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ПРОИЗВОДСТВЕННО-ТЕХНОЛОГИЧЕСКИМ КОМПЛЕКСОМ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1. Субсидии на создание и развитие системы управления производственно-технологическим комплексом предоставляются в целях увеличения охвата системой управления производственно-технологическим комплексом объектов водоснабжения и водоотведения, находящихся в собственности Ленинградской области, территориальных производственных управлений (далее - Система).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 Субсидии направляются на реализацию следующих мероприятий: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разработка и внедрение Системы;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приобретение оборудования и программного обеспечения для хранения, передачи и использования данных Системы;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приобретение и установка приборов учета на объектах водоснабжения и водоотведения с учетом возможности передачи данных в Систему.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3. Категория участника отбора - государственное унитарное предприятие, осуществляющее свою деятельность в сфере жилищно-коммунального хозяйства и состоящее на налоговом учете в территориальном налоговом органе Ленинградской области, осуществляющее деятельность не менее одного года до дня подачи заявки на участие в отборе.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4. Дополнительные документы, подтверждающие право на участие в отборе по мероприятию, в зависимости от заявленных участником отбора мероприятий: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техническое задание на выполнение работ по созданию Системы;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финансово-экономическое обоснование потребности финансирования мероприятия по созданию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развитию Системы;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перечень оборудования и программного обеспечения, планируемого к закупке за счет субсидии;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план мероприятий ("дорожная карта") по установке узлов учета на объектах водоснабжения и водоотведения, находящихся в собственности Ленинградской области, включающий информацию об объектах и сроках реализации мероприятий.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5. Формирование заявки на расход осуществляется Комитетом в срок не позднее пяти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предоставления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получателем субсидии в Комитет документов, указанных в </w:t>
      </w:r>
      <w:hyperlink w:anchor="P24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3.9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6. Результат предоставления субсидии - создание (развитие) информационно-</w:t>
      </w: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телекоммуникационного сервиса (Системы).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Характеристиками результата предоставления субсидии в зависимости от заявленных участником отбора мероприятий являются: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территориальных производственных управлений, в которых внедрена Система;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приобретенного оборудования и программного обеспечения для хранения, передачи и использования данных Системы;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установленных приборов учета на объектах водоснабжения и водоотведения.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Приложение 9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 Порядку...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42" w:name="P578"/>
      <w:bookmarkEnd w:id="42"/>
      <w:r w:rsidRPr="00902B0C">
        <w:rPr>
          <w:rFonts w:ascii="Times New Roman" w:eastAsiaTheme="minorEastAsia" w:hAnsi="Times New Roman" w:cs="Times New Roman"/>
          <w:b/>
          <w:lang w:eastAsia="ru-RU"/>
        </w:rPr>
        <w:t>СУБСИДИИ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ГОСУДАРСТВЕННЫМ УНИТАРНЫМ ПРЕДПРИЯТИЯМ, ОСУЩЕСТВЛЯЮЩИМ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СВОЮ ДЕЯТЕЛЬНОСТЬ В СФЕРЕ ЖИЛИЩНО-КОММУНАЛЬНОГО ХОЗЯЙСТВА,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НА ПРОВЕДЕНИЕ КАДАСТРОВЫХ РАБОТ ПО ИЗГОТОВЛЕНИЮ ТЕХНИЧЕСКИХ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ПЛАНОВ И ПОСТАНОВКЕ ОБЪЕКТОВ НЕДВИЖИМОГО ИМУЩЕСТВА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 xml:space="preserve">НА ГОСУДАРСТВЕННЫЙ КАДАСТРОВЫЙ УЧЕТ И </w:t>
      </w:r>
      <w:proofErr w:type="gramStart"/>
      <w:r w:rsidRPr="00902B0C">
        <w:rPr>
          <w:rFonts w:ascii="Times New Roman" w:eastAsiaTheme="minorEastAsia" w:hAnsi="Times New Roman" w:cs="Times New Roman"/>
          <w:b/>
          <w:lang w:eastAsia="ru-RU"/>
        </w:rPr>
        <w:t>ПОСЛЕДУЮЩУЮ</w:t>
      </w:r>
      <w:proofErr w:type="gramEnd"/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ГОСУДАРСТВЕННУЮ РЕГИСТРАЦИЮ ПРАВА ХОЗЯЙСТВЕННОГО ВЕДЕНИЯ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НА ОБЪЕКТЫ НЕДВИЖИМОГО ИМУЩЕСТВА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1. Субсидии на проведение кадастровых работ по изготовлению технических планов и постановку объектов недвижимого имущества на государственный кадастровый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учет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и последующую государственную регистрацию права хозяйственного ведения на объекты недвижимого имущества предоставляются в целях постановки объектов недвижимого имущества на государственный кадастровый учет и последующей государственной регистрации права хозяйственного ведения на объекты недвижимого имущества.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2. Субсидии направляются на выполнение кадастровых работ или их этапов и осуществление государственной регистрации права хозяйственного ведения.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3. Категория участника отбора - государственное унитарное предприятие, осуществляющее свою деятельность в сфере жилищно-коммунального хозяйства и состоящее на налоговом учете в территориальном налоговом органе Ленинградской области, осуществляющее деятельность не менее одного года до дня подачи заявки на участие в отборе.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4. Дополнительные документы, подтверждающие право на участие в отборе по мероприятию, в зависимости от заявленных участником отбора мероприятий: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перечень объектов, в отношении которых предполагается осуществить мероприятия по изготовлению технических планов и постановке объектов недвижимого имущества на государственный кадастровый учет в соответствии с действующим законодательством Российской Федерации (в разрезе населенных пунктов);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перечень объектов, в отношении которых предполагается осуществить обязательную государственную регистрацию права на недвижимое имущество в соответствии с действующим законодательством Российской Федерации (в разрезе населенных пунктов);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план мероприятий ("дорожная карта") по осуществлению кадастровых работ по изготовлению технических планов и постановке объектов недвижимого имущества на государственный кадастровый учет (в разрезе населенных пунктов), включающий информацию о сроках реализации этапов мероприятий;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план мероприятий ("дорожная карта") по осуществлению государственной регистрации права хозяйственного ведения на объекты недвижимого имущества (в разрезе населенных пунктов), </w:t>
      </w: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включающий информацию о сроках реализации этапов мероприятий;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финансово-экономическое обоснование потребности в средствах на проведение этапов мероприятий по осуществлению кадастровых работ,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 (в разрезе населенных пунктов).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5. Формирование заявки на расход осуществляется Комитетом в срок не позднее пяти рабочих дней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 даты предоставления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получателем субсидии в Комитет документов, указанных в </w:t>
      </w:r>
      <w:hyperlink w:anchor="P24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пункте 3.9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6. Результат предоставления субсидии - постановка на государственный кадастровый учет и осуществление государственной регистрации права хозяйственного ведения на объекты недвижимого имущества.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Характеристиками результата предоставления субсидии в зависимости от заявленных участником отбора мероприятий являются: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объектов недвижимого имущества, на которые изготовлены технические планы в результате проведения кадастровых работ;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объектов недвижимого имущества, поставленных на государственный кадастровый учет;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количество объектов недвижимого имущества, в отношении которых проведена государственная регистрация права хозяйственного ведения.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Приложение 10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 Порядку...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43" w:name="P610"/>
      <w:bookmarkEnd w:id="43"/>
      <w:r w:rsidRPr="00902B0C">
        <w:rPr>
          <w:rFonts w:ascii="Times New Roman" w:eastAsiaTheme="minorEastAsia" w:hAnsi="Times New Roman" w:cs="Times New Roman"/>
          <w:b/>
          <w:lang w:eastAsia="ru-RU"/>
        </w:rPr>
        <w:t>СУБСИДИИ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ГОСУДАРСТВЕННЫМ УНИТАРНЫМ ПРЕДПРИЯТИЯМ, ОСУЩЕСТВЛЯЮЩИМ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СВОЮ ДЕЯТЕЛЬНОСТЬ В СФЕРЕ ЖИЛИЩНО-КОММУНАЛЬНОГО ХОЗЯЙСТВА,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НА ТЕХНИЧЕСКОЕ ОБСЛЕДОВАНИЕ ЦЕНТРАЛИЗОВАННЫХ СИСТЕМ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ВОДОСНАБЖЕНИЯ И ВОДООТВЕДЕНИЯ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1.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Субсидии на техническое обследование централизованных систем водоснабжения и водоотведения предоставляются в целях определения технических возможностей сооружений водоподготовки и очистных сооружений, технических характеристик водопроводных сетей и насосных станций, канализационных сетей и канализационных насосных станций, экономической эффективности существующих технических решений водопроводных сетей и насосных станций, канализационных сетей и канализационных насосных станций, а также сопоставления фактических значений показателей надежности, качества, энергетической эффективности объектов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с фактическими значениями этих показателей объектов.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2. Субсидии направляются на проведение технического обследования объектов централизованных систем водоснабжения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водоотведения, находящихся в собственности Ленинградской области.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3. Категория участника отбора - государственное унитарное предприятие, осуществляющее свою деятельность в сфере жилищно-коммунального хозяйства и состоящее на налоговом учете в территориальном налоговом органе Ленинградской области, осуществляющее деятельность не менее одного года до дня подачи заявки на участие в отборе.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4. Дополнительные документы, подтверждающие право на участие в отборе по мероприятию, в зависимости от заявленных участником отбора мероприятий: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перечень объектов, входящих в централизованные системы водоснабжения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или) водоотведения, в </w:t>
      </w: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отношении которых предполагается осуществить мероприятия по техническому обследованию, с указанием адреса места нахождения и индивидуализирующих характеристик;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план мероприятий ("дорожная карта") по осуществлению технического обследования, включающий информацию о сроках реализации этапов мероприятий;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финансово-экономическое обоснование потребности в средствах на проведение технического обследования.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5. Результат предоставления субсидии - проведение технического обследования объектов централизованных систем водоснабжения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водоотведения.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Характеристикой результата предоставления субсидии является количество объектов централизованных систем водоснабжения </w:t>
      </w:r>
      <w:proofErr w:type="gramStart"/>
      <w:r w:rsidRPr="00902B0C">
        <w:rPr>
          <w:rFonts w:ascii="Times New Roman" w:eastAsiaTheme="minorEastAsia" w:hAnsi="Times New Roman" w:cs="Times New Roman"/>
          <w:lang w:eastAsia="ru-RU"/>
        </w:rPr>
        <w:t>и(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>или) водоотведения, в отношении которых проведено техническое обследование.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ПРИЛОЖЕНИЕ 2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к постановлению Правительства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Ленинградской области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>от 31.05.2021 N 333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44" w:name="P635"/>
      <w:bookmarkEnd w:id="44"/>
      <w:r w:rsidRPr="00902B0C">
        <w:rPr>
          <w:rFonts w:ascii="Times New Roman" w:eastAsiaTheme="minorEastAsia" w:hAnsi="Times New Roman" w:cs="Times New Roman"/>
          <w:b/>
          <w:lang w:eastAsia="ru-RU"/>
        </w:rPr>
        <w:t>ПЕРЕЧЕНЬ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02B0C">
        <w:rPr>
          <w:rFonts w:ascii="Times New Roman" w:eastAsiaTheme="minorEastAsia" w:hAnsi="Times New Roman" w:cs="Times New Roman"/>
          <w:b/>
          <w:lang w:eastAsia="ru-RU"/>
        </w:rPr>
        <w:t>ПОСТАНОВЛЕНИЙ ПРАВИТЕЛЬСТВА ЛЕНИНГРАДСКОЙ ОБЛАСТИ,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proofErr w:type="gramStart"/>
      <w:r w:rsidRPr="00902B0C">
        <w:rPr>
          <w:rFonts w:ascii="Times New Roman" w:eastAsiaTheme="minorEastAsia" w:hAnsi="Times New Roman" w:cs="Times New Roman"/>
          <w:b/>
          <w:lang w:eastAsia="ru-RU"/>
        </w:rPr>
        <w:t>КОТОРЫЕ</w:t>
      </w:r>
      <w:proofErr w:type="gramEnd"/>
      <w:r w:rsidRPr="00902B0C">
        <w:rPr>
          <w:rFonts w:ascii="Times New Roman" w:eastAsiaTheme="minorEastAsia" w:hAnsi="Times New Roman" w:cs="Times New Roman"/>
          <w:b/>
          <w:lang w:eastAsia="ru-RU"/>
        </w:rPr>
        <w:t xml:space="preserve"> ПРИЗНАЮТСЯ УТРАТИВШИМИ СИЛУ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1. </w:t>
      </w:r>
      <w:hyperlink r:id="rId19">
        <w:proofErr w:type="gramStart"/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28 декабря 2016 года N 525 "Об утверждении Порядка предоставления субсидий из областного бюджета Ленинградской области ресурсоснабжающим организациям, эксплуатирующим объекты водоснабжения и водоотведения, находящиеся в собственности Ленинградской области, на формирование аварийного запаса материалов и оборудования в рамках подпрограммы "Водоснабжение и водоотведение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инфраструктуры и повышение энергоэффективности в Ленинградской области".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2. </w:t>
      </w:r>
      <w:hyperlink r:id="rId20">
        <w:proofErr w:type="gramStart"/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24 апреля 2017 года N 127 "Об утверждении Порядка предоставления субсидий из областного бюджета Ленинградской области ресурсоснабжающим организациям, эксплуатирующим объекты водоснабжения и водоотведения, находящиеся в собственности Ленинградской области, и субсидий государственным унитарным предприятиям, осуществляющим свою деятельность в сфере жилищно-коммунального хозяйства, в рамках подпрограммы "Водоснабжение и водоотведение Ленинградской области" государственной программы Ленинградской области "Обеспечение устойчивого функционирования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и развития коммунальной и инженерной инфраструктуры и повышение энергоэффективности в Ленинградской области".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3. </w:t>
      </w:r>
      <w:hyperlink r:id="rId21">
        <w:proofErr w:type="gramStart"/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8 сентября 2017 года N 358 "О внесении изменений в постановление Правительства Ленинградской области от 24 апреля 2017 года N 127 "Об утверждении Порядка предоставления субсидий из областного бюджета Ленинградской области ресурсоснабжающим организациям, эксплуатирующим объекты водоснабжения и водоотведения, находящиеся в собственности Ленинградской области, в рамках подпрограммы "Водоснабжение и водоотведение Ленинградской области" государственной программы Ленинградской области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4. </w:t>
      </w:r>
      <w:hyperlink r:id="rId22">
        <w:proofErr w:type="gramStart"/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28 сентября 2017 года N 391 "О внесении изменения в постановление Правительства Ленинградской области от 28 декабря 2016 года N 525 "Об утверждении Порядка предоставления субсидий из областного бюджета Ленинградской области ресурсоснабжающим организациям, эксплуатирующим объекты водоснабжения и водоотведения, находящиеся в собственности Ленинградской области, на формирование аварийного запаса материалов и </w:t>
      </w:r>
      <w:r w:rsidRPr="00902B0C">
        <w:rPr>
          <w:rFonts w:ascii="Times New Roman" w:eastAsiaTheme="minorEastAsia" w:hAnsi="Times New Roman" w:cs="Times New Roman"/>
          <w:lang w:eastAsia="ru-RU"/>
        </w:rPr>
        <w:lastRenderedPageBreak/>
        <w:t>оборудования в рамках подпрограммы "Водоснабжение и</w:t>
      </w:r>
      <w:proofErr w:type="gramEnd"/>
      <w:r w:rsidRPr="00902B0C">
        <w:rPr>
          <w:rFonts w:ascii="Times New Roman" w:eastAsiaTheme="minorEastAsia" w:hAnsi="Times New Roman" w:cs="Times New Roman"/>
          <w:lang w:eastAsia="ru-RU"/>
        </w:rPr>
        <w:t xml:space="preserve"> водоотведение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5. </w:t>
      </w:r>
      <w:hyperlink r:id="rId23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20 июля 2018 года N 259 "О внесении изменений в постановление Правительства Ленинградской области от 24 апреля 2017 года N 127".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6. </w:t>
      </w:r>
      <w:hyperlink r:id="rId24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24 декабря 2018 года N 508 "О внесении изменения в постановление Правительства Ленинградской области от 24 апреля 2017 года N 127".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7. </w:t>
      </w:r>
      <w:hyperlink r:id="rId25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30 августа 2019 года N 401 "О внесении изменений в постановление Правительства Ленинградской области от 28 декабря 2016 года N 525".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8. </w:t>
      </w:r>
      <w:hyperlink r:id="rId26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24 октября 2019 года N 495 "О внесении изменений в постановление Правительства Ленинградской области от 24 апреля 2017 года N 127".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9. </w:t>
      </w:r>
      <w:hyperlink r:id="rId27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15 мая 2020 года N 288 "О внесении изменений в постановление Правительства Ленинградской области от 24 апреля 2017 года N 127".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10. </w:t>
      </w:r>
      <w:hyperlink r:id="rId28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15 июня 2020 года N 398 "О внесении изменений в постановление Правительства Ленинградской области от 24 апреля 2017 года N 127".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11. </w:t>
      </w:r>
      <w:hyperlink r:id="rId29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2 июля 2020 года N 480 "О внесении изменений в постановление Правительства Ленинградской области от 28 декабря 2016 года N 525".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12. </w:t>
      </w:r>
      <w:hyperlink r:id="rId30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15 сентября 2020 года N 632 "О внесении изменений в постановление Правительства Ленинградской области от 24 апреля 2017 года N 127".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13. </w:t>
      </w:r>
      <w:hyperlink r:id="rId31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16 ноября 2020 года N 748 "О внесении изменений в постановление Правительства Ленинградской области от 24 апреля 2017 года N 127".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14. </w:t>
      </w:r>
      <w:hyperlink r:id="rId32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Правительства Ленинградской области от 15 декабря 2020 года N 821 "О внесении изменений в постановление Правительства Ленинградской области от 24 апреля 2017 года N 127".</w:t>
      </w:r>
    </w:p>
    <w:p w:rsidR="00D529FD" w:rsidRPr="00902B0C" w:rsidRDefault="00D529FD" w:rsidP="00D529F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02B0C">
        <w:rPr>
          <w:rFonts w:ascii="Times New Roman" w:eastAsiaTheme="minorEastAsia" w:hAnsi="Times New Roman" w:cs="Times New Roman"/>
          <w:lang w:eastAsia="ru-RU"/>
        </w:rPr>
        <w:t xml:space="preserve">15. </w:t>
      </w:r>
      <w:hyperlink r:id="rId33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Пункты 24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r:id="rId34">
        <w:r w:rsidRPr="00902B0C">
          <w:rPr>
            <w:rFonts w:ascii="Times New Roman" w:eastAsiaTheme="minorEastAsia" w:hAnsi="Times New Roman" w:cs="Times New Roman"/>
            <w:color w:val="0000FF"/>
            <w:lang w:eastAsia="ru-RU"/>
          </w:rPr>
          <w:t>25</w:t>
        </w:r>
      </w:hyperlink>
      <w:r w:rsidRPr="00902B0C">
        <w:rPr>
          <w:rFonts w:ascii="Times New Roman" w:eastAsiaTheme="minorEastAsia" w:hAnsi="Times New Roman" w:cs="Times New Roman"/>
          <w:lang w:eastAsia="ru-RU"/>
        </w:rPr>
        <w:t xml:space="preserve"> приложения к постановлению Правительства Ленинградской области от 11 июня 2019 года N 277 "О внесении изменений в отдельные постановления Правительства Ленинградской области по вопросам жилищно-коммунального хозяйства".</w:t>
      </w: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29FD" w:rsidRPr="00902B0C" w:rsidRDefault="00D529FD" w:rsidP="00D529FD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D529FD" w:rsidRPr="00902B0C" w:rsidRDefault="00D529FD" w:rsidP="00D529FD">
      <w:pPr>
        <w:rPr>
          <w:rFonts w:ascii="Times New Roman" w:eastAsia="Times New Roman" w:hAnsi="Times New Roman" w:cs="Times New Roman"/>
        </w:rPr>
      </w:pPr>
    </w:p>
    <w:p w:rsidR="00902B0C" w:rsidRPr="00902B0C" w:rsidRDefault="00902B0C">
      <w:pPr>
        <w:rPr>
          <w:rFonts w:ascii="Times New Roman" w:hAnsi="Times New Roman" w:cs="Times New Roman"/>
        </w:rPr>
      </w:pPr>
    </w:p>
    <w:sectPr w:rsidR="00902B0C" w:rsidRPr="00902B0C" w:rsidSect="000840F9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FD"/>
    <w:rsid w:val="000840F9"/>
    <w:rsid w:val="00114925"/>
    <w:rsid w:val="00672E09"/>
    <w:rsid w:val="00902B0C"/>
    <w:rsid w:val="00B16F61"/>
    <w:rsid w:val="00D529FD"/>
    <w:rsid w:val="00D5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61"/>
  </w:style>
  <w:style w:type="paragraph" w:styleId="1">
    <w:name w:val="heading 1"/>
    <w:basedOn w:val="a"/>
    <w:next w:val="a"/>
    <w:link w:val="10"/>
    <w:uiPriority w:val="9"/>
    <w:qFormat/>
    <w:rsid w:val="00B16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6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6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B16F61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D529FD"/>
  </w:style>
  <w:style w:type="paragraph" w:customStyle="1" w:styleId="ConsPlusNormal">
    <w:name w:val="ConsPlusNormal"/>
    <w:rsid w:val="00D52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29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2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29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2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29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29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29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61"/>
  </w:style>
  <w:style w:type="paragraph" w:styleId="1">
    <w:name w:val="heading 1"/>
    <w:basedOn w:val="a"/>
    <w:next w:val="a"/>
    <w:link w:val="10"/>
    <w:uiPriority w:val="9"/>
    <w:qFormat/>
    <w:rsid w:val="00B16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6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6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B16F61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D529FD"/>
  </w:style>
  <w:style w:type="paragraph" w:customStyle="1" w:styleId="ConsPlusNormal">
    <w:name w:val="ConsPlusNormal"/>
    <w:rsid w:val="00D52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29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2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29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2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29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29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29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790&amp;dst=3722" TargetMode="External"/><Relationship Id="rId18" Type="http://schemas.openxmlformats.org/officeDocument/2006/relationships/hyperlink" Target="https://login.consultant.ru/link/?req=doc&amp;base=LAW&amp;n=466790&amp;dst=3722" TargetMode="External"/><Relationship Id="rId26" Type="http://schemas.openxmlformats.org/officeDocument/2006/relationships/hyperlink" Target="https://login.consultant.ru/link/?req=doc&amp;base=SPB&amp;n=2184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190529" TargetMode="External"/><Relationship Id="rId34" Type="http://schemas.openxmlformats.org/officeDocument/2006/relationships/hyperlink" Target="https://login.consultant.ru/link/?req=doc&amp;base=SPB&amp;n=241390&amp;dst=100033" TargetMode="External"/><Relationship Id="rId7" Type="http://schemas.openxmlformats.org/officeDocument/2006/relationships/hyperlink" Target="https://login.consultant.ru/link/?req=doc&amp;base=LAW&amp;n=490805&amp;dst=100029" TargetMode="External"/><Relationship Id="rId12" Type="http://schemas.openxmlformats.org/officeDocument/2006/relationships/hyperlink" Target="https://login.consultant.ru/link/?req=doc&amp;base=LAW&amp;n=466790&amp;dst=3704" TargetMode="External"/><Relationship Id="rId17" Type="http://schemas.openxmlformats.org/officeDocument/2006/relationships/hyperlink" Target="https://login.consultant.ru/link/?req=doc&amp;base=LAW&amp;n=466790&amp;dst=3704" TargetMode="External"/><Relationship Id="rId25" Type="http://schemas.openxmlformats.org/officeDocument/2006/relationships/hyperlink" Target="https://login.consultant.ru/link/?req=doc&amp;base=SPB&amp;n=216462" TargetMode="External"/><Relationship Id="rId33" Type="http://schemas.openxmlformats.org/officeDocument/2006/relationships/hyperlink" Target="https://login.consultant.ru/link/?req=doc&amp;base=SPB&amp;n=241390&amp;dst=1000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www.zakupki.gov.ru" TargetMode="External"/><Relationship Id="rId20" Type="http://schemas.openxmlformats.org/officeDocument/2006/relationships/hyperlink" Target="https://login.consultant.ru/link/?req=doc&amp;base=SPB&amp;n=235490" TargetMode="External"/><Relationship Id="rId29" Type="http://schemas.openxmlformats.org/officeDocument/2006/relationships/hyperlink" Target="https://login.consultant.ru/link/?req=doc&amp;base=SPB&amp;n=228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103399" TargetMode="External"/><Relationship Id="rId11" Type="http://schemas.openxmlformats.org/officeDocument/2006/relationships/hyperlink" Target="https://login.consultant.ru/link/?req=doc&amp;base=LAW&amp;n=483130&amp;dst=5769" TargetMode="External"/><Relationship Id="rId24" Type="http://schemas.openxmlformats.org/officeDocument/2006/relationships/hyperlink" Target="https://login.consultant.ru/link/?req=doc&amp;base=SPB&amp;n=207612" TargetMode="External"/><Relationship Id="rId32" Type="http://schemas.openxmlformats.org/officeDocument/2006/relationships/hyperlink" Target="https://login.consultant.ru/link/?req=doc&amp;base=SPB&amp;n=23528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6790&amp;dst=3722" TargetMode="External"/><Relationship Id="rId23" Type="http://schemas.openxmlformats.org/officeDocument/2006/relationships/hyperlink" Target="https://login.consultant.ru/link/?req=doc&amp;base=SPB&amp;n=201696" TargetMode="External"/><Relationship Id="rId28" Type="http://schemas.openxmlformats.org/officeDocument/2006/relationships/hyperlink" Target="https://login.consultant.ru/link/?req=doc&amp;base=SPB&amp;n=22736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968" TargetMode="External"/><Relationship Id="rId19" Type="http://schemas.openxmlformats.org/officeDocument/2006/relationships/hyperlink" Target="https://login.consultant.ru/link/?req=doc&amp;base=SPB&amp;n=228239" TargetMode="External"/><Relationship Id="rId31" Type="http://schemas.openxmlformats.org/officeDocument/2006/relationships/hyperlink" Target="https://login.consultant.ru/link/?req=doc&amp;base=SPB&amp;n=233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0805&amp;dst=196013" TargetMode="External"/><Relationship Id="rId14" Type="http://schemas.openxmlformats.org/officeDocument/2006/relationships/hyperlink" Target="https://login.consultant.ru/link/?req=doc&amp;base=LAW&amp;n=466790&amp;dst=3704" TargetMode="External"/><Relationship Id="rId22" Type="http://schemas.openxmlformats.org/officeDocument/2006/relationships/hyperlink" Target="https://login.consultant.ru/link/?req=doc&amp;base=SPB&amp;n=190880" TargetMode="External"/><Relationship Id="rId27" Type="http://schemas.openxmlformats.org/officeDocument/2006/relationships/hyperlink" Target="https://login.consultant.ru/link/?req=doc&amp;base=SPB&amp;n=225965" TargetMode="External"/><Relationship Id="rId30" Type="http://schemas.openxmlformats.org/officeDocument/2006/relationships/hyperlink" Target="https://login.consultant.ru/link/?req=doc&amp;base=SPB&amp;n=231119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SPB&amp;n=300805&amp;dst=192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29</Pages>
  <Words>13985</Words>
  <Characters>79716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Богуславская</dc:creator>
  <cp:lastModifiedBy>Ольга Валерьевна Богуславская</cp:lastModifiedBy>
  <cp:revision>2</cp:revision>
  <dcterms:created xsi:type="dcterms:W3CDTF">2025-03-05T13:54:00Z</dcterms:created>
  <dcterms:modified xsi:type="dcterms:W3CDTF">2025-03-07T09:31:00Z</dcterms:modified>
</cp:coreProperties>
</file>