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3E" w:rsidRPr="00A02B3E" w:rsidRDefault="00A02B3E" w:rsidP="00A02B3E">
      <w:pPr>
        <w:spacing w:before="100" w:beforeAutospacing="1" w:after="450" w:line="540" w:lineRule="atLeast"/>
        <w:jc w:val="center"/>
        <w:outlineLvl w:val="0"/>
        <w:rPr>
          <w:rFonts w:ascii="GOSTUI2" w:eastAsia="Times New Roman" w:hAnsi="GOSTUI2" w:cs="Times New Roman"/>
          <w:b/>
          <w:color w:val="FF0000"/>
          <w:spacing w:val="-6"/>
          <w:kern w:val="36"/>
          <w:sz w:val="48"/>
          <w:szCs w:val="48"/>
          <w:lang w:eastAsia="ru-RU"/>
        </w:rPr>
      </w:pPr>
      <w:bookmarkStart w:id="0" w:name="_GoBack"/>
      <w:r w:rsidRPr="00A02B3E">
        <w:rPr>
          <w:rFonts w:ascii="GOSTUI2" w:eastAsia="Times New Roman" w:hAnsi="GOSTUI2" w:cs="Times New Roman"/>
          <w:b/>
          <w:color w:val="FF0000"/>
          <w:spacing w:val="-6"/>
          <w:kern w:val="36"/>
          <w:sz w:val="48"/>
          <w:szCs w:val="48"/>
          <w:lang w:eastAsia="ru-RU"/>
        </w:rPr>
        <w:t>Основные задачи в области гражданской обороны</w:t>
      </w:r>
    </w:p>
    <w:bookmarkEnd w:id="0"/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       Гражданская оборона</w:t>
      </w: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        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       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Ведение </w:t>
      </w:r>
      <w:hyperlink r:id="rId5" w:anchor="block_101" w:tgtFrame="_blank" w:history="1">
        <w:r w:rsidRPr="00A02B3E">
          <w:rPr>
            <w:rFonts w:ascii="Times New Roman" w:eastAsia="Times New Roman" w:hAnsi="Times New Roman" w:cs="Times New Roman"/>
            <w:color w:val="276CC3"/>
            <w:sz w:val="28"/>
            <w:szCs w:val="28"/>
            <w:lang w:eastAsia="ru-RU"/>
          </w:rPr>
          <w:t>гражданской обороны</w:t>
        </w:r>
      </w:hyperlink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       Управление гражданской обороной</w:t>
      </w: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  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обороны.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          Система управления гражданской обороной</w:t>
      </w: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обороной.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 </w:t>
      </w:r>
    </w:p>
    <w:p w:rsidR="00A02B3E" w:rsidRPr="00A02B3E" w:rsidRDefault="00A02B3E" w:rsidP="00A02B3E">
      <w:pPr>
        <w:spacing w:after="300" w:line="390" w:lineRule="atLeast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Основными задачами в области гражданской обороны являются: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подготовка населения в области гражданской обороны;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эвакуация населения, материальных и культурных ценностей в безопасные районы;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предоставление населению средств индивидуальной и коллективной защиты;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проведение мероприятий по световой маскировке и другим видам маскировки;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борьба с пожарами, возникшими при военных конфликтах или вследствие этих конфликтов;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срочное восстановление функционирования необходимых коммунальных служб в военное время;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срочное захоронение трупов в военное время;</w:t>
      </w:r>
    </w:p>
    <w:p w:rsidR="00A02B3E" w:rsidRPr="00A02B3E" w:rsidRDefault="00A02B3E" w:rsidP="00A02B3E">
      <w:pPr>
        <w:spacing w:after="300"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02B3E" w:rsidRPr="00A02B3E" w:rsidRDefault="00A02B3E" w:rsidP="00A02B3E">
      <w:pPr>
        <w:spacing w:line="390" w:lineRule="atLeast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обеспечение постоянной готовности сил и сре</w:t>
      </w:r>
      <w:proofErr w:type="gramStart"/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дств гр</w:t>
      </w:r>
      <w:proofErr w:type="gramEnd"/>
      <w:r w:rsidRPr="00A02B3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ажданской обороны.</w:t>
      </w:r>
    </w:p>
    <w:p w:rsidR="00245382" w:rsidRDefault="006340DF"/>
    <w:sectPr w:rsidR="00245382" w:rsidSect="00A02B3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E"/>
    <w:rsid w:val="006340DF"/>
    <w:rsid w:val="009C477A"/>
    <w:rsid w:val="00A02B3E"/>
    <w:rsid w:val="00A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1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990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8160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2</cp:revision>
  <dcterms:created xsi:type="dcterms:W3CDTF">2020-10-14T09:40:00Z</dcterms:created>
  <dcterms:modified xsi:type="dcterms:W3CDTF">2020-10-14T09:42:00Z</dcterms:modified>
</cp:coreProperties>
</file>