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30 декабря 2019 г. N 643</w:t>
      </w: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ПРЕДОСТАВЛЕНИЯ СУБСИДИЙ</w:t>
      </w: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ОБЕСПЕЧЕНИЕ МЕРОПРИЯТИЙ ПО ПРОВЕДЕНИЮ КАПИТАЛЬНОГО</w:t>
      </w: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РЕМОНТА ОБЩЕГО ИМУЩЕСТВА В МНОГОКВАРТИРНЫХ ДОМАХ, В КОТОРЫХ</w:t>
      </w: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ТРЕБОВАЛОСЬ ПРОВЕДЕНИЕ КАПИТАЛЬНОГО РЕМОНТА НА ДАТУ</w:t>
      </w: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ПРИВАТИЗАЦИИ ПЕРВОГО ЖИЛОГО ПОМЕЩЕНИЯ В РАМКАХ</w:t>
      </w: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ПРОГРАММЫ ЛЕНИНГРАДСКОЙ ОБЛАСТИ</w:t>
      </w: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"ФОРМИРОВАНИЕ ГОРОДСКОЙ СРЕДЫ И ОБЕСПЕЧЕНИЕ КАЧЕСТВЕННЫМ</w:t>
      </w: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ЖИЛЬЕМ ГРАЖДАН НА ТЕРРИТОРИИ ЛЕНИНГРАДСКОЙ ОБЛАСТИ"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26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</w:p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28.05.2021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31.08.2022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630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12.01.2023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05.06.2023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28.06.2023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8261C1" w:rsidRDefault="008261C1" w:rsidP="00826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статьей 190.1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статьями 78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статьей 6-1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(преамбула 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28.05.2021 N 311)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0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субсидий на обеспечение мероприятий по проведению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помещения,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области".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28.05.2021 N 311)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А.Дрозденко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30.12.2019 N 643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0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ПРЕДОСТАВЛЕНИЯ СУБСИДИЙ НА ОБЕСПЕЧЕНИЕ МЕРОПРИЯТИЙ</w:t>
      </w: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ПРОВЕДЕНИЮ КАПИТАЛЬНОГО РЕМОНТА ОБЩЕГО ИМУЩЕСТВА</w:t>
      </w: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МНОГОКВАРТИРНЫХ ДОМАХ, В КОТОРЫХ ТРЕБОВАЛОСЬ ПРОВЕДЕНИЕ</w:t>
      </w: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КАПИТАЛЬНОГО РЕМОНТА НА ДАТУ ПРИВАТИЗАЦИИ ПЕРВОГО ЖИЛОГО</w:t>
      </w: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ПОМЕЩЕНИЯ, В РАМКАХ ГОСУДАРСТВЕННОЙ ПРОГРАММЫ ЛЕНИНГРАДСКОЙ</w:t>
      </w: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ОБЛАСТИ "ФОРМИРОВАНИЕ ГОРОДСКОЙ СРЕДЫ И ОБЕСПЕЧЕНИЕ</w:t>
      </w: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КАЧЕСТВЕННЫМ ЖИЛЬЕМ ГРАЖДАН НА ТЕРРИТОРИИ</w:t>
      </w: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ОБЛАСТИ"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26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</w:p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28.05.2021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31.08.2022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630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12.01.2023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05.06.2023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28.06.2023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Порядок определяет цели, условия предоставления за счет средств областного бюджета Ленинградской области (далее - областной бюджет) и расходования финансовой поддержки в форме субсидий (далее - субсидии) товариществам собственников жилья, жилищным, жилищно-строительным кооперативам, созданным в соответствии с Жилищным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управляющим организациям, а также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на территории Ленинградской области (далее - региональный оператор, получатели субсидий), на обеспечение мероприятий по проведению капитального ремонта общего имущества в многоквартирных домах (далее - капитальный ремонт), расположенных на территории Ленинградской области, в которых требовалось проведение капитального ремонта на дату приватизации первого жилого помещения, в соответствии со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статьей 190.1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а также требования к отчетности и осуществлению контроля за соблюдением условий, целей и порядка предоставления субсидий, ответственность за их нарушение.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7"/>
      <w:bookmarkEnd w:id="1"/>
      <w:r>
        <w:rPr>
          <w:rFonts w:ascii="Arial" w:hAnsi="Arial" w:cs="Arial"/>
          <w:sz w:val="20"/>
          <w:szCs w:val="20"/>
        </w:rPr>
        <w:t xml:space="preserve">1.2. Целью предоставления субсидий является финансовое обеспечение оказания услуг и(или) выполнения работ по капитальному ремонту общего имущества в многоквартирных домах в соответствии со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статьей 190.1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перечень которых определен органом государственной власти, уполномоченным на дату приватизации первого жилого помещения в многоквартирном доме выступать соответственно от имени Ленинградской области в качестве собственника жилого помещения государственного жилищного фонда, являвшимся наймодателем (далее - бывший наймодатель) в соответствии с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определения бывшим наймодателем перечня услуг и(или)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доме, утвержденным постановлением Правительства Ленинградской области от 20 июня 2018 года N 199, из числа установленных в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166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в целях реализации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подпрограммы</w:t>
        </w:r>
      </w:hyperlink>
      <w:r>
        <w:rPr>
          <w:rFonts w:ascii="Arial" w:hAnsi="Arial" w:cs="Arial"/>
          <w:sz w:val="20"/>
          <w:szCs w:val="20"/>
        </w:rPr>
        <w:t xml:space="preserve"> "Формирование комфортной городской среды"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8"/>
      <w:bookmarkEnd w:id="2"/>
      <w:r>
        <w:rPr>
          <w:rFonts w:ascii="Arial" w:hAnsi="Arial" w:cs="Arial"/>
          <w:sz w:val="20"/>
          <w:szCs w:val="20"/>
        </w:rPr>
        <w:t>1.3. Субсидии предоставляются на капитальный ремонт общего имущества в многоквартирных домах, расположенных на территории Ленинградской области, в которых требовалось проведение капитального ремонта на дату приватизации первого жилого помещения, на безвозмездной и безвозвратной основе в пределах бюджетных ассигнований, утвержденных в сводной бюджетной росписи областного бюджета Ленинградской области комитету по жилищно-коммунальному хозяйству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9"/>
      <w:bookmarkEnd w:id="3"/>
      <w:r>
        <w:rPr>
          <w:rFonts w:ascii="Arial" w:hAnsi="Arial" w:cs="Arial"/>
          <w:sz w:val="20"/>
          <w:szCs w:val="20"/>
        </w:rPr>
        <w:t xml:space="preserve">1.4. К категории получателей субсидий относятся осуществляющие деятельность на территории Ленинградской области и состоящие на налоговом учете в территориальном налоговом органе Ленинградской области следующие некоммерческие организации, а также юридические лица (за исключением государственных (муниципальных) учреждений): региональный оператор, товарищества собственников жилья, жилищные, жилищно-строительные кооперативы, созданные в соответствии с Жилищным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управляющие организации.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0"/>
      <w:bookmarkEnd w:id="4"/>
      <w:r>
        <w:rPr>
          <w:rFonts w:ascii="Arial" w:hAnsi="Arial" w:cs="Arial"/>
          <w:sz w:val="20"/>
          <w:szCs w:val="20"/>
        </w:rPr>
        <w:lastRenderedPageBreak/>
        <w:t>1.5. Субсидии предоставляются при условии соответствия получателей субсидий следующим критериям: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1.5.1. Региональному оператору - в случае формирования собственниками помещений в многоквартирных домах фонда капитального ремонта общего имущества в многоквартирном доме (далее - фонд капитального ремонта) на счете регионального оператора.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1.5.2. Товариществу собственников жилья, жилищному, жилищно-строительному кооперативу, управляющей организации, региональному оператору - в случае формирования собственниками помещений в многоквартирных домах фонда капитального ремонта на специальном счете, владельцем которого соответственно являются товарищество собственников жилья, жилищный, жилищно-строительный кооператив, управляющая организация, региональный оператор.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Получатели субсидий определяются на основании отбора, проводимого путем запроса предложений, на основании заявок, направленных участниками отбора для участия в отборе, исходя из соответствия участника отбора категориям и критериям отбора, установленным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пунктами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1.5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 очередности поступления заявок на участие в отборе для предоставления субсидии (далее - отбор) в соответствии с </w:t>
      </w:r>
      <w:hyperlink w:anchor="Par133" w:history="1">
        <w:r>
          <w:rPr>
            <w:rFonts w:ascii="Arial" w:hAnsi="Arial" w:cs="Arial"/>
            <w:color w:val="0000FF"/>
            <w:sz w:val="20"/>
            <w:szCs w:val="20"/>
          </w:rPr>
          <w:t>пунктом 3.3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1.6 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12.01.2023 N 14)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1.7 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12.01.2023 N 14)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Порядок проведения отбора получателей субсидий</w:t>
      </w: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предоставления субсидий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1"/>
      <w:bookmarkEnd w:id="5"/>
      <w:r>
        <w:rPr>
          <w:rFonts w:ascii="Arial" w:hAnsi="Arial" w:cs="Arial"/>
          <w:sz w:val="20"/>
          <w:szCs w:val="20"/>
        </w:rPr>
        <w:t xml:space="preserve">2.1. Комитет не менее чем за пять календарных дней до даты начала срока подачи заявок на участие в отборе размещает на едином портале бюджетной системы Российской Федерации в информационно-телекоммуникационной сети "Интернет" и на официальном сайте комитета в информационно-телекоммуникационной сети "Интернет" объявление о проведении отбора (далее - заявка, объявление) с указанием информации, предусмотренной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4</w:t>
        </w:r>
      </w:hyperlink>
      <w:r>
        <w:rPr>
          <w:rFonts w:ascii="Arial" w:hAnsi="Arial" w:cs="Arial"/>
          <w:sz w:val="20"/>
          <w:szCs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1492, при наличии бюджетных ассигнований, утвержденных в сводной бюджетной росписи областного бюджета Ленинградской области, предусмотренных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05.06.2023 N 363)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заявок на участие в отборе в целях предоставления субсидии осуществляется с 15 февраля по 15 марта текущего финансового года.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 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12.01.2023 N 14)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5"/>
      <w:bookmarkEnd w:id="6"/>
      <w:r>
        <w:rPr>
          <w:rFonts w:ascii="Arial" w:hAnsi="Arial" w:cs="Arial"/>
          <w:sz w:val="20"/>
          <w:szCs w:val="20"/>
        </w:rPr>
        <w:t>2.2. К участию в отборе допускаются участники отбора при одновременном соответствии следующим условиям: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76"/>
      <w:bookmarkEnd w:id="7"/>
      <w:r>
        <w:rPr>
          <w:rFonts w:ascii="Arial" w:hAnsi="Arial" w:cs="Arial"/>
          <w:sz w:val="20"/>
          <w:szCs w:val="20"/>
        </w:rPr>
        <w:t xml:space="preserve">а) выполнение условий, установленных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190.1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в отношении многоквартирных домов, на капитальный ремонт общего имущества которых планируется предоставление субсидии;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77"/>
      <w:bookmarkEnd w:id="8"/>
      <w:r>
        <w:rPr>
          <w:rFonts w:ascii="Arial" w:hAnsi="Arial" w:cs="Arial"/>
          <w:sz w:val="20"/>
          <w:szCs w:val="20"/>
        </w:rPr>
        <w:t xml:space="preserve">б) вид услуг и(или) работ по капитальному ремонту, который требовалось провести на дату приватизации первого жилого помещения в таком доме и на который планируется предоставление субсидии, включен в Региональную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N 508 (далее - Региональная программа капитального ремонта), и Краткосрочный план реализации Региональной </w:t>
      </w:r>
      <w:r>
        <w:rPr>
          <w:rFonts w:ascii="Arial" w:hAnsi="Arial" w:cs="Arial"/>
          <w:sz w:val="20"/>
          <w:szCs w:val="20"/>
        </w:rPr>
        <w:lastRenderedPageBreak/>
        <w:t xml:space="preserve">программы капитального ремонта (далее - Краткосрочный план), а также содержится в перечне, установленном в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166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Федерации;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соответствие участника отбора категориям и критериям, предусмотренным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пунктами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1.5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79"/>
      <w:bookmarkEnd w:id="9"/>
      <w:r>
        <w:rPr>
          <w:rFonts w:ascii="Arial" w:hAnsi="Arial" w:cs="Arial"/>
          <w:sz w:val="20"/>
          <w:szCs w:val="20"/>
        </w:rPr>
        <w:t>г) соответствие участника отбора на 1 января года подачи заявки следующим требованиям: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участника отбора должна отсутствовать просроченная задолженность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28.06.2023 N 437)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участники отбора не должны получать средства из областного бюджета Ленинградской области, из которого планируется предоставление субсидии в соответствии с настоящим Порядком, на основании иных нормативных правовых актов на цели, указанные в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(распространяется только на управляющие организации);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630)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87"/>
      <w:bookmarkEnd w:id="10"/>
      <w:r>
        <w:rPr>
          <w:rFonts w:ascii="Arial" w:hAnsi="Arial" w:cs="Arial"/>
          <w:sz w:val="20"/>
          <w:szCs w:val="20"/>
        </w:rPr>
        <w:t>д)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формирования справки об исполнении обязанности по уплате налогов, сборов, страховых взносов, пеней, штрафов, процентов, месяца, предшествующего месяцу подачи заявки;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"д" 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05.06.2023 N 363)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представление документов, указанных в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пункте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сроки, установленные в соответствии с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заключение между получателем субсидии и комитетом соглашения о предоставлении субсидии в порядке и на условиях, установленных настоящим Порядком, в соответствии с типовой формой, утвержденной правовым актом Комитета финансов Ленинградской области (далее - соглашение о предоставлении субсидии);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</w:t>
      </w:r>
      <w:r>
        <w:rPr>
          <w:rFonts w:ascii="Arial" w:hAnsi="Arial" w:cs="Arial"/>
          <w:sz w:val="20"/>
          <w:szCs w:val="20"/>
        </w:rPr>
        <w:lastRenderedPageBreak/>
        <w:t xml:space="preserve">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и на включение таких положений в соглашение;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"з" 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630)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93"/>
      <w:bookmarkEnd w:id="11"/>
      <w:r>
        <w:rPr>
          <w:rFonts w:ascii="Arial" w:hAnsi="Arial" w:cs="Arial"/>
          <w:sz w:val="20"/>
          <w:szCs w:val="20"/>
        </w:rPr>
        <w:t>и) отсутствие участника отбора в реестре недобросовестных поставщиков.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94"/>
      <w:bookmarkEnd w:id="12"/>
      <w:r>
        <w:rPr>
          <w:rFonts w:ascii="Arial" w:hAnsi="Arial" w:cs="Arial"/>
          <w:sz w:val="20"/>
          <w:szCs w:val="20"/>
        </w:rPr>
        <w:t xml:space="preserve">2.3. В целях участия в отборе для получения субсидии участник отбора представляет в комитет </w:t>
      </w:r>
      <w:hyperlink w:anchor="Par192" w:history="1">
        <w:r>
          <w:rPr>
            <w:rFonts w:ascii="Arial" w:hAnsi="Arial" w:cs="Arial"/>
            <w:color w:val="0000FF"/>
            <w:sz w:val="20"/>
            <w:szCs w:val="20"/>
          </w:rPr>
          <w:t>заявку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1 к настоящему Порядку с приложением следующих документов: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95"/>
      <w:bookmarkEnd w:id="13"/>
      <w:r>
        <w:rPr>
          <w:rFonts w:ascii="Arial" w:hAnsi="Arial" w:cs="Arial"/>
          <w:sz w:val="20"/>
          <w:szCs w:val="20"/>
        </w:rPr>
        <w:t>а) справка территориального налогового органа Ленинградской области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ее формирования месяца, предшествующего месяцу подачи заявки;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"а" 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05.06.2023 N 363)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справка участника отбора об отсутствии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 по состоянию на 1 января года подачи заявки, заверенная подписями руководителя, главного бухгалтера и печатью (при наличии) участника отбора;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справка участника отбора об отсутствии проведения в отношении участника отбора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заверенная подписями руководителя, главного бухгалтера и печатью (при наличии) участника отбора;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справка участника отбора о том, что он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Федерации), заверенная подписями руководителя, главного бухгалтера и печатью (при наличии) участника отбора.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"г" 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28.06.2023 N 437)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01"/>
      <w:bookmarkEnd w:id="14"/>
      <w:r>
        <w:rPr>
          <w:rFonts w:ascii="Arial" w:hAnsi="Arial" w:cs="Arial"/>
          <w:sz w:val="20"/>
          <w:szCs w:val="20"/>
        </w:rPr>
        <w:t>д) справка об отсутствии участника отбора в реестре недобросовестных поставщиков, заверенная подписями руководителя, главного бухгалтера и печатью (при наличии) участника отбора;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</w:t>
      </w:r>
      <w:hyperlink w:anchor="Par236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многоквартирных домов с указанием видов, объема и стоимости услуг и(или) работ по капитальному ремонту общего имущества в многоквартирных домах, на финансовое обеспечение мероприятий по капитальному ремонту общего имущества которых подается заявка, по форме согласно приложению 2 к настоящему Порядку;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уведомления об открытии счетов с указанием их реквизитов: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счета в российских кредитных организациях, который соответствует требованиям, установленным Правительством Российской Федерации, и отобран региональным оператором по результатам конкурса, на который будет перечислена субсидия (представляется региональным оператором в случае формирования </w:t>
      </w:r>
      <w:r>
        <w:rPr>
          <w:rFonts w:ascii="Arial" w:hAnsi="Arial" w:cs="Arial"/>
          <w:sz w:val="20"/>
          <w:szCs w:val="20"/>
        </w:rPr>
        <w:lastRenderedPageBreak/>
        <w:t>собственниками помещений в многоквартирном доме фонда капитального ремонта на счете регионального оператора);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специального счета, на который будет перечислена субсидия, открытого в российских кредитных организациях, соответствующих требованиям, установленным Правительством Российской Федерации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сведений из органа государственного жилищного надзора Ленинградской области о формировании собственниками помещений в многоквартирном доме, на оказание услуг и(или) выполнение работ по капитальному ремонту в котором планируется предоставление субсидии, фонда капитального ремонта на специальном счете с указанием наименования владельца специального счета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07"/>
      <w:bookmarkEnd w:id="15"/>
      <w:r>
        <w:rPr>
          <w:rFonts w:ascii="Arial" w:hAnsi="Arial" w:cs="Arial"/>
          <w:sz w:val="20"/>
          <w:szCs w:val="20"/>
        </w:rPr>
        <w:t>и) копии разработанной и утвержденной в соответствии с действующим законодательством проектно-сметной документации на оказание услуг и(или) выполнение работ по капитальному ремонту, на которые планируется предоставление субсидии, заверенной участником отбора;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к) копии протокола общего собрания собственников помещений в многоквартирном доме, содержащего решение собственников помещений о проведении капитального ремонта общего имущества в многоквартирном доме, в том числе перечень отдельных видов услуг и(или) работ по капитальному ремонту, на финансовое обеспечение которых планируется получение субсидии в соответствии с Региональной программой капитального ремонта и Краткосрочным планом; или копии решения органа местного самоуправления в случае, установленном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189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заверенной в установленном порядке;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копии договора об оказании услуг и(или) выполнении работ по капитальному ремонту общего имущества в многоквартирном доме, предусматривающего в том числе установление гарантийного срока на оказанные услуги и(или) выполненные работы продолжительностью не менее пяти лет с даты подписания соответствующего акта приемки оказанных услуг и(или) выполненных работ, заверенной в установленном порядке;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копий актов приемки оказанных услуг и(или) выполненных работ по капитальному ремонту общего имущества в многоквартирном доме по форме КС-2, заверенных в установленном порядке;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11"/>
      <w:bookmarkEnd w:id="16"/>
      <w:r>
        <w:rPr>
          <w:rFonts w:ascii="Arial" w:hAnsi="Arial" w:cs="Arial"/>
          <w:sz w:val="20"/>
          <w:szCs w:val="20"/>
        </w:rPr>
        <w:t>н) копий справок о стоимости выполненных работ и затрат по капитальному ремонту общего имущества в многоквартирном доме по форме КС-3, заверенных в установленном порядке.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и регистрация заявок осуществляются секретарем комиссии по рассмотрению и оценке заявок участников отбора (далее - комиссия). Порядок формирования и состав комиссии утверждаются правовым актом комитета.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за достоверность представляемых документов возлагается на участника отбора.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субсидии носит заявительный характер.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проводит проверку достоверности сведений, содержащихся в заявке и прилагаемых документах, путем их сопоставления между собой.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05.06.2023 N 363)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Комиссия не позднее 15 рабочих дней со дня окончания срока приема заявок, устанавливаемого согласно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пункту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рассматривает на заседании комиссии представленные в соответствии с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заявки и документы, осуществляет проверку соответствия участника отбора категориям и критериям, предусмотренным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пунктами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1.5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 также требованиям, предусмотренным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Дата, время и место проведения заседания комиссии устанавливаются правовым актом комитета.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По результатам рассмотрения и оценки заявок участников отбора, представленных в соответствии с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течение трех рабочих дней с даты проведения заседания комиссии оформляется протокол заседания комиссии, который имеет рекомендательный характер.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Основания для отклонения заявки участника отбора и отказа в предоставлении субсидии: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несоблюдение условий, установленных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 В случае несоблюдения участником отбора условий, установленных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"б" пункта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в отношении одного из видов услуг и(или) работ по капитальному ремонту, по которому планируется предоставление субсидии, решение об отказе в предоставлении субсидии принимается только в отношении такого многоквартирного дома и(или) вида услуг и(или) работ по капитальному ремонту;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участником отбора документов требованиям, установленным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или непредставление (представление не в полном объеме) указанных документов, за исключением документов, предусмотренных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 В случае непредставления участником отбора документов, установленных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подпунктами "и"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"н" пункта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в отношении одного из видов услуг и(или) работ по капитальному ремонту, по которому планируется предоставление субсидии, решение об отклонении заявки участника отбора и отказе в предоставлении субсидии принимается только в отношении такого вида услуг и(или) работ по капитальному ремонту;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представленной участником отбора информации;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нарушение участником отбора установленного срока представления заявки;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областным законом об областном бюджете на очередной финансовый год и на плановый период средства на предоставление субсидий предусмотрены в меньшем объеме, чем заявлено в заявках. В этом случае решение об отклонении заявки участника отбора и отказе в предоставлении субсидии принимается с учетом очередности поступления заявок на участие в отборе в соответствии с </w:t>
      </w:r>
      <w:hyperlink w:anchor="Par133" w:history="1">
        <w:r>
          <w:rPr>
            <w:rFonts w:ascii="Arial" w:hAnsi="Arial" w:cs="Arial"/>
            <w:color w:val="0000FF"/>
            <w:sz w:val="20"/>
            <w:szCs w:val="20"/>
          </w:rPr>
          <w:t>пунктом 3.3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26"/>
      <w:bookmarkEnd w:id="17"/>
      <w:r>
        <w:rPr>
          <w:rFonts w:ascii="Arial" w:hAnsi="Arial" w:cs="Arial"/>
          <w:sz w:val="20"/>
          <w:szCs w:val="20"/>
        </w:rPr>
        <w:t>2.6. Решение о признании участника отбора получателем субсидии и предоставлении субсидии или об отклонении заявки участника отбора и отказе в предоставлении субсидии принимается комитетом по результатам отбора на основании протокола заседания комиссии, оформляется правовым актом комитета в течение пяти рабочих дней с даты заседания комиссии (протокола) и размещается на едином портале бюджетной системы Российской Федерации в информационно-телекоммуникационной сети "Интернет" и на сайте комитета в информационно-телекоммуникационной сети "Интернет" не позднее 14 рабочих дней со дня принятия такого решения с указанием информации, предусмотренной подпунктом "ж" пункта 4 Общих требований.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05.06.2023 N 363)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Условия и порядок предоставления субсидий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В случае принятия в соответствии с </w:t>
      </w:r>
      <w:hyperlink w:anchor="Par126" w:history="1">
        <w:r>
          <w:rPr>
            <w:rFonts w:ascii="Arial" w:hAnsi="Arial" w:cs="Arial"/>
            <w:color w:val="0000FF"/>
            <w:sz w:val="20"/>
            <w:szCs w:val="20"/>
          </w:rPr>
          <w:t>пунктом 2.6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решения о предоставлении субсидии комитет не позднее 1 сентября года предоставления субсидии заключает с получателем субсидии соглашение о предоставлении субсидии при соответствии получателя субсидии требованиям, установленным </w:t>
      </w:r>
      <w:hyperlink w:anchor="Par79" w:history="1">
        <w:r>
          <w:rPr>
            <w:rFonts w:ascii="Arial" w:hAnsi="Arial" w:cs="Arial"/>
            <w:color w:val="0000FF"/>
            <w:sz w:val="20"/>
            <w:szCs w:val="20"/>
          </w:rPr>
          <w:t>подпунктами "г"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"д"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"и" пункта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 1 июля текущего года и представлении не позднее 20 августа текущего года документов, предусмотренных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"д" пункта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 состоянию на 1 июля года предоставления субсидии.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Объем субсидии определяется в соответствии с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190.1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но не более объема бюджетных ассигнований, утвержденных комитету в сводной бюджетной росписи областного бюджета Ленинградской области, и доведенных лимитов бюджетных обязательств на текущий финансовый год. Объем субсидии не может превышать 100 процентов от фактических затрат на отдельный вид услуг и(или) работ по капитальному ремонту общего имущества в многоквартирных домах, включенный в Региональную программу капитального ремонта и Краткосрочный план.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133"/>
      <w:bookmarkEnd w:id="18"/>
      <w:r>
        <w:rPr>
          <w:rFonts w:ascii="Arial" w:hAnsi="Arial" w:cs="Arial"/>
          <w:sz w:val="20"/>
          <w:szCs w:val="20"/>
        </w:rPr>
        <w:t>3.3. В случае если по результатам отбора комиссией будет определено несколько получателей субсидии, субсидии предоставляются получателям субсидии в соответствии с поданными заявками в порядке очередности представления заявок.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случае если заявленный получателями субсидии совокупный размер субсидии превышает лимиты бюджетных ассигнований, утвержденных комитету в соответствии с ведомственной структурой расходов областного бюджета на текущий финансовый год, субсидии предоставляются получателям субсидии в текущем году в порядке очередности представления заявок.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оставшаяся часть лимитов бюджетных ассигнований, утвержденных комитету в соответствии с ведомственной структурой расходов областного бюджета на текущий финансовый год, приходящаяся на очередную заявку, меньше размера субсидии, планируемой к предоставлению по такой заявке, субсидия предоставляется получателю субсидии на отдельные виды услуг и(или) работ по капитальному ремонту в данной заявке в порядке очередности их включения в </w:t>
      </w:r>
      <w:hyperlink w:anchor="Par236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многоквартирных домов (приложение 2 к настоящему Порядку).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Невыплаченный размер субсидии подлежит выплате получателям субсидии не позднее 31 декабря следующего финансового периода в порядке очередности подачи заявок получателями субсидий.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В случае наличия неиспользованного остатка бюджетных ассигнований или увеличения лимитов бюджетных ассигнований комитет осуществляет повторный прием заявок в порядке, предусмотренном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26" w:history="1">
        <w:r>
          <w:rPr>
            <w:rFonts w:ascii="Arial" w:hAnsi="Arial" w:cs="Arial"/>
            <w:color w:val="0000FF"/>
            <w:sz w:val="20"/>
            <w:szCs w:val="20"/>
          </w:rPr>
          <w:t>2.6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этом случае информация о сроках приема заявок публикуется на официальном сайте комитета в информационно-телекоммуникационной сети "Интернет" не позднее чем за 15 рабочих дней до даты начала приема заявок.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Заявка на перечисление субсидии направляется комитетом в Комитет финансов Ленинградской области в течение пяти рабочих дней с даты заключения соглашения о предоставлении субсидии. Перечисление субсидии осуществляется Комитетом финансов Ленинградской области на счет получателя, указанный в соглашении о предоставлении субсидии, заключенном комитетом и получателем субсидии, в срок не более 30 дней с даты получения заявки на перечисление субсидии.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Планируемым результатом предоставления субсидии является количество фактически оказанных и(или) выполненных видов услуг и(или) работ по капитальному ремонту общего имущества в многоквартирных домах с использованием субсидии.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12.01.2023 N 14)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Показателем, необходимым для достижения результата предоставления субсидии, является отношение количества фактически оказанных и(или) выполненных видов услуг и(или) работ по капитальному ремонту общего имущества в многоквартирных домах с использованием субсидии к количеству видов услуг и(или) работ по капитальному ремонту общего имущества в многоквартирных домах, в отношении которых предоставлена субсидия, умноженное на 100 проц. (далее - показатель достижения результата предоставления субсидии).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планируемого результата предоставления субсидии, показателя результата предоставления субсидии устанавливаются в соглашении о предоставлении субсидии.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12.01.2023 N 14)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В случае наличия неиспользованного остатка субсидии за предыдущий финансовый год получатель субсидии осуществляет возврат средств субсидии в областной бюджет Ленинградской области в срок, определенный соглашением о предоставлении субсидии, либо осуществляет расходы, источником финансового обеспечения которых является неиспользованный остаток субсидии за предыдущий финансовый год, при принятии комитетом по согласованию с Комитетом финансов Ленинградской области решения о наличии потребности в указанных средствах.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Запрещается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3.8 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630)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3.9. В случае уменьшения комитету как получателю бюджетных средств ранее доведенных лимитов бюджетных обязательств, указанных в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пункте 1.3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приводящего к невозможности предоставления субсидии в размере, определенном в соглашении, в соглашение о предоставлении субсидии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Требования к отчетности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Отчет о достижении значения результата предоставления субсидии, показателя достижения результата предоставления субсидии, отчет об осуществлении расходов, источником финансового обеспечения которых является субсидия (но не реже одного раза в квартал), направляется получателем субсидии в комитет по форме и в срок, определенные типовыми формами соглашений, утвержденных правовым актом Комитета финансов Ленинградской области.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630)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вправе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5. Требования к осуществлению контроля (мониторинга)</w:t>
      </w: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 соблюдением условий и порядка предоставления субсидий,</w:t>
      </w:r>
    </w:p>
    <w:p w:rsidR="008261C1" w:rsidRDefault="008261C1" w:rsidP="00826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ответственность за их нарушение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31.08.2022 N 630)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Органами государственного финансового контроля Ленинградской области осуществляется проверка соблюдения получателями субсидии условий и порядка предоставления субсидий в соответствии со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Федерации.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5.1 в ред.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630)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Комитетом осуществляется контроль соблюдения получателями субсидий условий и порядка предоставления субсидий, установленных настоящим Порядком и соглашением о предоставлении субсидии, в том числе в части достижения результатов предоставления субсидии, путем проведения плановых и(или) внеплановых проверок, в том числе выездных, в порядке, установленном комитетом.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5.2 в ред.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630)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166"/>
      <w:bookmarkEnd w:id="19"/>
      <w:r>
        <w:rPr>
          <w:rFonts w:ascii="Arial" w:hAnsi="Arial" w:cs="Arial"/>
          <w:sz w:val="20"/>
          <w:szCs w:val="20"/>
        </w:rPr>
        <w:t>5.3. В случае установления по итогам проверок, проведенных комитетом и(или) органом государственного финансового контроля Ленинградской области, фактов нарушения получателем субсидии порядка и условий предоставления субсидии, а также недостижения значений результата предоставления субсидии, показателя достижения результата предоставления субсидии средства субсидии подлежат возврату в доход областного бюджета Ленинградской области: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630)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письменного требования комитета не позднее 10 календарных дней с даты получения указанного требования получателем субсидии;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За нарушение срока добровольного возврата средств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В случае неперечисления получателем субсидии средств субсидии в областной бюджет Ленинградской области в сроки, установленные </w:t>
      </w:r>
      <w:hyperlink w:anchor="Par166" w:history="1">
        <w:r>
          <w:rPr>
            <w:rFonts w:ascii="Arial" w:hAnsi="Arial" w:cs="Arial"/>
            <w:color w:val="0000FF"/>
            <w:sz w:val="20"/>
            <w:szCs w:val="20"/>
          </w:rPr>
          <w:t>пунктом 5.3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взыскание денежных средств (с учетом штрафа и неустойки) осуществляется в судебном порядке.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5.7. Комитетом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5.7 введен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630)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26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</w:p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31.08.2022 N 630)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8261C1" w:rsidRDefault="008261C1" w:rsidP="00826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2264"/>
        <w:gridCol w:w="340"/>
        <w:gridCol w:w="3685"/>
      </w:tblGrid>
      <w:tr w:rsidR="008261C1">
        <w:tc>
          <w:tcPr>
            <w:tcW w:w="5382" w:type="dxa"/>
            <w:gridSpan w:val="4"/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комитет</w:t>
            </w:r>
          </w:p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жилищно-коммунальному</w:t>
            </w:r>
          </w:p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хозяйству Ленинградской области</w:t>
            </w:r>
          </w:p>
        </w:tc>
      </w:tr>
      <w:tr w:rsidR="008261C1">
        <w:tc>
          <w:tcPr>
            <w:tcW w:w="9067" w:type="dxa"/>
            <w:gridSpan w:val="5"/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0" w:name="Par192"/>
            <w:bookmarkEnd w:id="20"/>
            <w:r>
              <w:rPr>
                <w:rFonts w:ascii="Arial" w:hAnsi="Arial" w:cs="Arial"/>
                <w:sz w:val="20"/>
                <w:szCs w:val="20"/>
              </w:rPr>
              <w:t>ЗАЯВКА</w:t>
            </w:r>
          </w:p>
        </w:tc>
      </w:tr>
      <w:tr w:rsidR="008261C1">
        <w:tc>
          <w:tcPr>
            <w:tcW w:w="9067" w:type="dxa"/>
            <w:gridSpan w:val="5"/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C1">
        <w:tc>
          <w:tcPr>
            <w:tcW w:w="5382" w:type="dxa"/>
            <w:gridSpan w:val="4"/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рассмотреть вопрос о предоставлении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C1">
        <w:tc>
          <w:tcPr>
            <w:tcW w:w="9067" w:type="dxa"/>
            <w:gridSpan w:val="5"/>
            <w:tcBorders>
              <w:bottom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C1">
        <w:tc>
          <w:tcPr>
            <w:tcW w:w="9067" w:type="dxa"/>
            <w:gridSpan w:val="5"/>
            <w:tcBorders>
              <w:top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</w:tr>
      <w:tr w:rsidR="008261C1">
        <w:tc>
          <w:tcPr>
            <w:tcW w:w="9067" w:type="dxa"/>
            <w:gridSpan w:val="5"/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году _____ субсидии на обеспечение мероприятий по капитальному ремонту общего имущества в многоквартирных домах, в которых требовалось проведение капитального ремонта на дату приватизации первого жилого помещения, за счет средств областного бюджета Ленинградской области.</w:t>
            </w:r>
          </w:p>
        </w:tc>
      </w:tr>
      <w:tr w:rsidR="008261C1">
        <w:tc>
          <w:tcPr>
            <w:tcW w:w="5382" w:type="dxa"/>
            <w:gridSpan w:val="4"/>
            <w:tcBorders>
              <w:bottom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является получателем средств</w:t>
            </w:r>
          </w:p>
        </w:tc>
      </w:tr>
      <w:tr w:rsidR="008261C1">
        <w:tc>
          <w:tcPr>
            <w:tcW w:w="5382" w:type="dxa"/>
            <w:gridSpan w:val="4"/>
            <w:tcBorders>
              <w:top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  <w:tc>
          <w:tcPr>
            <w:tcW w:w="3685" w:type="dxa"/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C1">
        <w:tc>
          <w:tcPr>
            <w:tcW w:w="9067" w:type="dxa"/>
            <w:gridSpan w:val="5"/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 областного бюджета Ленинградской области на основании иных нормативных правовых актов на цели, указанные в </w:t>
            </w:r>
            <w:hyperlink w:anchor="Par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1.2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Порядка предоставления субсидий на обеспечение мероприятий по проведению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помещения,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утвержденного постановлением Правительства Ленинградской области от ________ N _____.</w:t>
            </w:r>
          </w:p>
        </w:tc>
      </w:tr>
      <w:tr w:rsidR="008261C1">
        <w:tc>
          <w:tcPr>
            <w:tcW w:w="5382" w:type="dxa"/>
            <w:gridSpan w:val="4"/>
            <w:tcBorders>
              <w:bottom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дает согласие на осуществление</w:t>
            </w:r>
          </w:p>
        </w:tc>
      </w:tr>
      <w:tr w:rsidR="008261C1">
        <w:tc>
          <w:tcPr>
            <w:tcW w:w="5382" w:type="dxa"/>
            <w:gridSpan w:val="4"/>
            <w:tcBorders>
              <w:top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  <w:tc>
          <w:tcPr>
            <w:tcW w:w="3685" w:type="dxa"/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C1">
        <w:tc>
          <w:tcPr>
            <w:tcW w:w="9067" w:type="dxa"/>
            <w:gridSpan w:val="5"/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комитетом по жилищно-коммунальному хозяйству Ленинградской области проверки соблюдения порядка и условий предоставления субсидий, в том числе в части достижения результатов предоставления субсидий, и органами государственного финансового контроля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Ленинградской области проверок в соответствии со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статьями 268.1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269.2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Федерации, а также на публикацию (размещение) в информационно-телекоммуникационной сети "Интернет" информации о себе как об участнике отбора, иной информации, связанной с отбором.</w:t>
            </w:r>
          </w:p>
        </w:tc>
      </w:tr>
      <w:tr w:rsidR="008261C1">
        <w:tc>
          <w:tcPr>
            <w:tcW w:w="9067" w:type="dxa"/>
            <w:gridSpan w:val="5"/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C1">
        <w:tc>
          <w:tcPr>
            <w:tcW w:w="9067" w:type="dxa"/>
            <w:gridSpan w:val="5"/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(перечисляются прилагаемые документы):</w:t>
            </w:r>
          </w:p>
        </w:tc>
      </w:tr>
      <w:tr w:rsidR="008261C1">
        <w:tc>
          <w:tcPr>
            <w:tcW w:w="680" w:type="dxa"/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87" w:type="dxa"/>
            <w:gridSpan w:val="4"/>
            <w:tcBorders>
              <w:bottom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C1">
        <w:tc>
          <w:tcPr>
            <w:tcW w:w="680" w:type="dxa"/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C1">
        <w:tc>
          <w:tcPr>
            <w:tcW w:w="9067" w:type="dxa"/>
            <w:gridSpan w:val="5"/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C1">
        <w:tc>
          <w:tcPr>
            <w:tcW w:w="2778" w:type="dxa"/>
            <w:gridSpan w:val="2"/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уполномоченное на подписание заявки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C1">
        <w:tc>
          <w:tcPr>
            <w:tcW w:w="2778" w:type="dxa"/>
            <w:gridSpan w:val="2"/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</w:tr>
      <w:tr w:rsidR="008261C1">
        <w:tc>
          <w:tcPr>
            <w:tcW w:w="2778" w:type="dxa"/>
            <w:gridSpan w:val="2"/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9" w:type="dxa"/>
            <w:gridSpan w:val="3"/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</w:tr>
    </w:tbl>
    <w:p w:rsidR="008261C1" w:rsidRDefault="008261C1" w:rsidP="0082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1" w:name="Par236"/>
      <w:bookmarkEnd w:id="21"/>
      <w:r>
        <w:rPr>
          <w:rFonts w:ascii="Arial" w:hAnsi="Arial" w:cs="Arial"/>
          <w:sz w:val="20"/>
          <w:szCs w:val="20"/>
        </w:rPr>
        <w:t>ПЕРЕЧЕНЬ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многоквартирных домов, расположенных на территории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области, в которых требовалось проведение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капитального ремонта на дату приватизации первого жилого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помещения, общее имущество в которых подлежит капитальному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ремонту с участием мер государственной поддержки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261C1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984"/>
        <w:gridCol w:w="1077"/>
        <w:gridCol w:w="964"/>
        <w:gridCol w:w="808"/>
        <w:gridCol w:w="808"/>
        <w:gridCol w:w="976"/>
        <w:gridCol w:w="1552"/>
        <w:gridCol w:w="1134"/>
        <w:gridCol w:w="1020"/>
      </w:tblGrid>
      <w:tr w:rsidR="008261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Уникальный номер адреса объекта адресации в государственном адресном реестре федеральной информационной адресной системы (Код ФИАС)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многоквартирного дома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зарегистрированных 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услуг и(или) работ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услуг и(или) работ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проведения капитального ремонта в соответствии с региональной программой капитального ремонта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капитального ремонта в соответствии с Краткосрочным планом &lt;**&gt;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формирования фонда капитального ремонта &lt;***&gt;</w:t>
            </w:r>
          </w:p>
        </w:tc>
      </w:tr>
      <w:tr w:rsidR="008261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261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C1" w:rsidRDefault="0082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61C1" w:rsidRDefault="008261C1" w:rsidP="0082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Региональная программа капитального ремонта - Региональная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программа</w:t>
        </w:r>
      </w:hyperlink>
      <w:r>
        <w:rPr>
          <w:rFonts w:ascii="Arial" w:hAnsi="Arial" w:cs="Arial"/>
          <w:sz w:val="20"/>
          <w:szCs w:val="20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утвержденная постановлением Правительства Ленинградской области от 26 декабря 2013 года N 508.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&lt;**&gt; Краткосрочный план - Краткосрочный план реализации Региональной программы капитального ремонта.</w:t>
      </w:r>
    </w:p>
    <w:p w:rsidR="008261C1" w:rsidRDefault="008261C1" w:rsidP="00826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&lt;***&gt; В случае формирования фонда капитального ремонта на специальном счете необходимо указать владельца специального счета.</w:t>
      </w: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61C1" w:rsidRDefault="008261C1" w:rsidP="008261C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93105" w:rsidRDefault="00D93105">
      <w:bookmarkStart w:id="22" w:name="_GoBack"/>
      <w:bookmarkEnd w:id="22"/>
    </w:p>
    <w:sectPr w:rsidR="00D93105" w:rsidSect="000C2AA4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F3"/>
    <w:rsid w:val="000B27F3"/>
    <w:rsid w:val="008261C1"/>
    <w:rsid w:val="009B5056"/>
    <w:rsid w:val="00CC332E"/>
    <w:rsid w:val="00D9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237E1127CD35CEA9347878F2CA8CC9846F9B5C2AEB57C65F6558FAC82E6C7B236E608B4E0483847DDD471477492BFED9C1CBA5A281A9C074E73F" TargetMode="External"/><Relationship Id="rId21" Type="http://schemas.openxmlformats.org/officeDocument/2006/relationships/hyperlink" Target="consultantplus://offline/ref=6237E1127CD35CEA9347878F2CA8CC9846FFB2C3ADB77C65F6558FAC82E6C7B236E608B4E0483847D1D471477492BFED9C1CBA5A281A9C074E73F" TargetMode="External"/><Relationship Id="rId34" Type="http://schemas.openxmlformats.org/officeDocument/2006/relationships/hyperlink" Target="consultantplus://offline/ref=6237E1127CD35CEA9347878F2CA8CC9846FEB1CCABB17C65F6558FAC82E6C7B236E608B4E0483846D0D471477492BFED9C1CBA5A281A9C074E73F" TargetMode="External"/><Relationship Id="rId42" Type="http://schemas.openxmlformats.org/officeDocument/2006/relationships/hyperlink" Target="consultantplus://offline/ref=6237E1127CD35CEA9347989E39A8CC9840FBB4C8AEB07C65F6558FAC82E6C7B236E608B6E74A3A4C808E61433DC5B7F19905A45F361A497FF" TargetMode="External"/><Relationship Id="rId47" Type="http://schemas.openxmlformats.org/officeDocument/2006/relationships/hyperlink" Target="consultantplus://offline/ref=6237E1127CD35CEA9347989E39A8CC9840FBB0CDA5B67C65F6558FAC82E6C7B224E650B8E24D2647D3C12716324C74F" TargetMode="External"/><Relationship Id="rId50" Type="http://schemas.openxmlformats.org/officeDocument/2006/relationships/hyperlink" Target="consultantplus://offline/ref=6237E1127CD35CEA9347878F2CA8CC9846FFB2C3ADB77C65F6558FAC82E6C7B236E608B4E0483845D0D471477492BFED9C1CBA5A281A9C074E73F" TargetMode="External"/><Relationship Id="rId55" Type="http://schemas.openxmlformats.org/officeDocument/2006/relationships/hyperlink" Target="consultantplus://offline/ref=6237E1127CD35CEA9347878F2CA8CC9846FEB7C2ADB87C65F6558FAC82E6C7B236E608B4E0483846DDD471477492BFED9C1CBA5A281A9C074E73F" TargetMode="External"/><Relationship Id="rId63" Type="http://schemas.openxmlformats.org/officeDocument/2006/relationships/hyperlink" Target="consultantplus://offline/ref=6237E1127CD35CEA9347878F2CA8CC9846FEB7C2ADB87C65F6558FAC82E6C7B236E608B4E0483845DDD471477492BFED9C1CBA5A281A9C074E73F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6237E1127CD35CEA9347878F2CA8CC9846FEB7C2ADB87C65F6558FAC82E6C7B236E608B4E0483847D1D471477492BFED9C1CBA5A281A9C074E7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37E1127CD35CEA9347878F2CA8CC9846FCB4CDADB67C65F6558FAC82E6C7B236E608B4E0483846D6D471477492BFED9C1CBA5A281A9C074E73F" TargetMode="External"/><Relationship Id="rId29" Type="http://schemas.openxmlformats.org/officeDocument/2006/relationships/hyperlink" Target="consultantplus://offline/ref=6237E1127CD35CEA9347989E39A8CC9840FBB0CDA5B67C65F6558FAC82E6C7B224E650B8E24D2647D3C12716324C74F" TargetMode="External"/><Relationship Id="rId11" Type="http://schemas.openxmlformats.org/officeDocument/2006/relationships/hyperlink" Target="consultantplus://offline/ref=6237E1127CD35CEA9347989E39A8CC9840FBB0CDA5B67C65F6558FAC82E6C7B236E608B4E0493F46D6D471477492BFED9C1CBA5A281A9C074E73F" TargetMode="External"/><Relationship Id="rId24" Type="http://schemas.openxmlformats.org/officeDocument/2006/relationships/hyperlink" Target="consultantplus://offline/ref=6237E1127CD35CEA9347989E39A8CC9840FBB0CDA5B67C65F6558FAC82E6C7B236E608B4E0493F46D6D471477492BFED9C1CBA5A281A9C074E73F" TargetMode="External"/><Relationship Id="rId32" Type="http://schemas.openxmlformats.org/officeDocument/2006/relationships/hyperlink" Target="consultantplus://offline/ref=6237E1127CD35CEA9347989E39A8CC9840FBB3C9A5B17C65F6558FAC82E6C7B236E608B6E1436C16908A281435D9B2E88700BA5F4375F" TargetMode="External"/><Relationship Id="rId37" Type="http://schemas.openxmlformats.org/officeDocument/2006/relationships/hyperlink" Target="consultantplus://offline/ref=6237E1127CD35CEA9347989E39A8CC9840FBB0CDA5B67C65F6558FAC82E6C7B236E608B4E0493A46D4D471477492BFED9C1CBA5A281A9C074E73F" TargetMode="External"/><Relationship Id="rId40" Type="http://schemas.openxmlformats.org/officeDocument/2006/relationships/hyperlink" Target="consultantplus://offline/ref=6237E1127CD35CEA9347878F2CA8CC9846FFB2C3ADB77C65F6558FAC82E6C7B236E608B4E0483846D1D471477492BFED9C1CBA5A281A9C074E73F" TargetMode="External"/><Relationship Id="rId45" Type="http://schemas.openxmlformats.org/officeDocument/2006/relationships/hyperlink" Target="consultantplus://offline/ref=6237E1127CD35CEA9347878F2CA8CC9846FFB0CAACB67C65F6558FAC82E6C7B236E608B4E0483843D1D471477492BFED9C1CBA5A281A9C074E73F" TargetMode="External"/><Relationship Id="rId53" Type="http://schemas.openxmlformats.org/officeDocument/2006/relationships/hyperlink" Target="consultantplus://offline/ref=6237E1127CD35CEA9347878F2CA8CC9846FEB1CCABB17C65F6558FAC82E6C7B236E608B4E0483845D4D471477492BFED9C1CBA5A281A9C074E73F" TargetMode="External"/><Relationship Id="rId58" Type="http://schemas.openxmlformats.org/officeDocument/2006/relationships/hyperlink" Target="consultantplus://offline/ref=6237E1127CD35CEA9347989E39A8CC9840FBB4C8AEB07C65F6558FAC82E6C7B236E608B6E74A3A4C808E61433DC5B7F19905A45F361A497FF" TargetMode="External"/><Relationship Id="rId66" Type="http://schemas.openxmlformats.org/officeDocument/2006/relationships/hyperlink" Target="consultantplus://offline/ref=6237E1127CD35CEA9347878F2CA8CC9846FEBEC2A5B87C65F6558FAC82E6C7B236E608B4E0483846D4D471477492BFED9C1CBA5A281A9C074E73F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6237E1127CD35CEA9347878F2CA8CC9846FEB7C2ADB87C65F6558FAC82E6C7B236E608B4E0483845D2D471477492BFED9C1CBA5A281A9C074E73F" TargetMode="External"/><Relationship Id="rId19" Type="http://schemas.openxmlformats.org/officeDocument/2006/relationships/hyperlink" Target="consultantplus://offline/ref=6237E1127CD35CEA9347878F2CA8CC9846FEB7C2ADB87C65F6558FAC82E6C7B236E608B4E0483847D1D471477492BFED9C1CBA5A281A9C074E73F" TargetMode="External"/><Relationship Id="rId14" Type="http://schemas.openxmlformats.org/officeDocument/2006/relationships/hyperlink" Target="consultantplus://offline/ref=6237E1127CD35CEA9347989E39A8CC9840FBB3C9A5B17C65F6558FAC82E6C7B236E608B4E0483846DCD471477492BFED9C1CBA5A281A9C074E73F" TargetMode="External"/><Relationship Id="rId22" Type="http://schemas.openxmlformats.org/officeDocument/2006/relationships/hyperlink" Target="consultantplus://offline/ref=6237E1127CD35CEA9347878F2CA8CC9846FFB0CAACB67C65F6558FAC82E6C7B236E608B4E0483843D6D471477492BFED9C1CBA5A281A9C074E73F" TargetMode="External"/><Relationship Id="rId27" Type="http://schemas.openxmlformats.org/officeDocument/2006/relationships/hyperlink" Target="consultantplus://offline/ref=6237E1127CD35CEA9347989E39A8CC9840FBB0CDA5B67C65F6558FAC82E6C7B236E608B4E0493A46D4D471477492BFED9C1CBA5A281A9C074E73F" TargetMode="External"/><Relationship Id="rId30" Type="http://schemas.openxmlformats.org/officeDocument/2006/relationships/hyperlink" Target="consultantplus://offline/ref=6237E1127CD35CEA9347878F2CA8CC9846FEB1CCABB17C65F6558FAC82E6C7B236E608B4E0483846D5D471477492BFED9C1CBA5A281A9C074E73F" TargetMode="External"/><Relationship Id="rId35" Type="http://schemas.openxmlformats.org/officeDocument/2006/relationships/hyperlink" Target="consultantplus://offline/ref=6237E1127CD35CEA9347989E39A8CC9840FBB0CDA5B67C65F6558FAC82E6C7B236E608B4E0493F46D4D471477492BFED9C1CBA5A281A9C074E73F" TargetMode="External"/><Relationship Id="rId43" Type="http://schemas.openxmlformats.org/officeDocument/2006/relationships/hyperlink" Target="consultantplus://offline/ref=6237E1127CD35CEA9347878F2CA8CC9846FEB7C2ADB87C65F6558FAC82E6C7B236E608B4E0483846D0D471477492BFED9C1CBA5A281A9C074E73F" TargetMode="External"/><Relationship Id="rId48" Type="http://schemas.openxmlformats.org/officeDocument/2006/relationships/hyperlink" Target="consultantplus://offline/ref=6237E1127CD35CEA9347989E39A8CC9840FBB0CDA5B67C65F6558FAC82E6C7B236E608BDE94A3313859B701B32C2ACEF9E1CB85D34417BF" TargetMode="External"/><Relationship Id="rId56" Type="http://schemas.openxmlformats.org/officeDocument/2006/relationships/hyperlink" Target="consultantplus://offline/ref=6237E1127CD35CEA9347878F2CA8CC9846FEB7C2ADB87C65F6558FAC82E6C7B236E608B4E0483845D6D471477492BFED9C1CBA5A281A9C074E73F" TargetMode="External"/><Relationship Id="rId64" Type="http://schemas.openxmlformats.org/officeDocument/2006/relationships/hyperlink" Target="consultantplus://offline/ref=6237E1127CD35CEA9347989E39A8CC9840FBB4C8AEB07C65F6558FAC82E6C7B236E608B6E7483C4C808E61433DC5B7F19905A45F361A497FF" TargetMode="External"/><Relationship Id="rId8" Type="http://schemas.openxmlformats.org/officeDocument/2006/relationships/hyperlink" Target="consultantplus://offline/ref=6237E1127CD35CEA9347878F2CA8CC9846FEB1CCABB17C65F6558FAC82E6C7B236E608B4E0483847D1D471477492BFED9C1CBA5A281A9C074E73F" TargetMode="External"/><Relationship Id="rId51" Type="http://schemas.openxmlformats.org/officeDocument/2006/relationships/hyperlink" Target="consultantplus://offline/ref=6237E1127CD35CEA9347989E39A8CC9840FBB0CDA5B67C65F6558FAC82E6C7B236E608B4E0493F46D5D471477492BFED9C1CBA5A281A9C074E73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237E1127CD35CEA9347989E39A8CC9840FBB4C8AEB07C65F6558FAC82E6C7B236E608B4E04B3B4EDDD471477492BFED9C1CBA5A281A9C074E73F" TargetMode="External"/><Relationship Id="rId17" Type="http://schemas.openxmlformats.org/officeDocument/2006/relationships/hyperlink" Target="consultantplus://offline/ref=6237E1127CD35CEA9347878F2CA8CC9846FCB4CDADB67C65F6558FAC82E6C7B236E608B4E0483846D0D471477492BFED9C1CBA5A281A9C074E73F" TargetMode="External"/><Relationship Id="rId25" Type="http://schemas.openxmlformats.org/officeDocument/2006/relationships/hyperlink" Target="consultantplus://offline/ref=6237E1127CD35CEA9347989E39A8CC9840FBB0CDA5B67C65F6558FAC82E6C7B236E608B4E0493F46D6D471477492BFED9C1CBA5A281A9C074E73F" TargetMode="External"/><Relationship Id="rId33" Type="http://schemas.openxmlformats.org/officeDocument/2006/relationships/hyperlink" Target="consultantplus://offline/ref=6237E1127CD35CEA9347878F2CA8CC9846FFB2C3ADB77C65F6558FAC82E6C7B236E608B4E0483846D5D471477492BFED9C1CBA5A281A9C074E73F" TargetMode="External"/><Relationship Id="rId38" Type="http://schemas.openxmlformats.org/officeDocument/2006/relationships/hyperlink" Target="consultantplus://offline/ref=6237E1127CD35CEA9347878F2CA8CC9846FFB0CAACB67C65F6558FAC82E6C7B236E608B4E0483843D7D471477492BFED9C1CBA5A281A9C074E73F" TargetMode="External"/><Relationship Id="rId46" Type="http://schemas.openxmlformats.org/officeDocument/2006/relationships/hyperlink" Target="consultantplus://offline/ref=6237E1127CD35CEA9347989E39A8CC9840FBB0CDA5B67C65F6558FAC82E6C7B224E650B8E24D2647D3C12716324C74F" TargetMode="External"/><Relationship Id="rId59" Type="http://schemas.openxmlformats.org/officeDocument/2006/relationships/hyperlink" Target="consultantplus://offline/ref=6237E1127CD35CEA9347878F2CA8CC9846FEB7C2ADB87C65F6558FAC82E6C7B236E608B4E0483845D0D471477492BFED9C1CBA5A281A9C074E73F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6237E1127CD35CEA9347878F2CA8CC9846FEB1CCABB17C65F6558FAC82E6C7B236E608B4E0483847D1D471477492BFED9C1CBA5A281A9C074E73F" TargetMode="External"/><Relationship Id="rId41" Type="http://schemas.openxmlformats.org/officeDocument/2006/relationships/hyperlink" Target="consultantplus://offline/ref=6237E1127CD35CEA9347989E39A8CC9840FBB4C8AEB07C65F6558FAC82E6C7B236E608B6E7483C4C808E61433DC5B7F19905A45F361A497FF" TargetMode="External"/><Relationship Id="rId54" Type="http://schemas.openxmlformats.org/officeDocument/2006/relationships/hyperlink" Target="consultantplus://offline/ref=6237E1127CD35CEA9347878F2CA8CC9846FEB7C2ADB87C65F6558FAC82E6C7B236E608B4E0483846D2D471477492BFED9C1CBA5A281A9C074E73F" TargetMode="External"/><Relationship Id="rId62" Type="http://schemas.openxmlformats.org/officeDocument/2006/relationships/hyperlink" Target="consultantplus://offline/ref=6237E1127CD35CEA9347878F2CA8CC9846FEB7C2ADB87C65F6558FAC82E6C7B236E608B4E0483845D3D471477492BFED9C1CBA5A281A9C074E7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37E1127CD35CEA9347878F2CA8CC9846FCB4CDADB67C65F6558FAC82E6C7B236E608B4E0483847D1D471477492BFED9C1CBA5A281A9C074E73F" TargetMode="External"/><Relationship Id="rId15" Type="http://schemas.openxmlformats.org/officeDocument/2006/relationships/hyperlink" Target="consultantplus://offline/ref=6237E1127CD35CEA9347878F2CA8CC9846FFB4CBAEB77C65F6558FAC82E6C7B236E608B4E0483B46DCD471477492BFED9C1CBA5A281A9C074E73F" TargetMode="External"/><Relationship Id="rId23" Type="http://schemas.openxmlformats.org/officeDocument/2006/relationships/hyperlink" Target="consultantplus://offline/ref=6237E1127CD35CEA9347989E39A8CC9840FBB0CDA5B67C65F6558FAC82E6C7B224E650B8E24D2647D3C12716324C74F" TargetMode="External"/><Relationship Id="rId28" Type="http://schemas.openxmlformats.org/officeDocument/2006/relationships/hyperlink" Target="consultantplus://offline/ref=6237E1127CD35CEA9347878F2CA8CC9846FFB6CEA5B37C65F6558FAC82E6C7B236E608B4E24E3C42D4D471477492BFED9C1CBA5A281A9C074E73F" TargetMode="External"/><Relationship Id="rId36" Type="http://schemas.openxmlformats.org/officeDocument/2006/relationships/hyperlink" Target="consultantplus://offline/ref=6237E1127CD35CEA9347878F2CA8CC9846FEBEC2A5B87C65F6558FAC82E6C7B236E608B4E0483846D4D471477492BFED9C1CBA5A281A9C074E73F" TargetMode="External"/><Relationship Id="rId49" Type="http://schemas.openxmlformats.org/officeDocument/2006/relationships/hyperlink" Target="consultantplus://offline/ref=6237E1127CD35CEA9347878F2CA8CC9846FFB2C3ADB77C65F6558FAC82E6C7B236E608B4E0483845D6D471477492BFED9C1CBA5A281A9C074E73F" TargetMode="External"/><Relationship Id="rId57" Type="http://schemas.openxmlformats.org/officeDocument/2006/relationships/hyperlink" Target="consultantplus://offline/ref=6237E1127CD35CEA9347989E39A8CC9840FBB4C8AEB07C65F6558FAC82E6C7B236E608B6E7483C4C808E61433DC5B7F19905A45F361A497FF" TargetMode="External"/><Relationship Id="rId10" Type="http://schemas.openxmlformats.org/officeDocument/2006/relationships/hyperlink" Target="consultantplus://offline/ref=6237E1127CD35CEA9347878F2CA8CC9846FFB0CAACB67C65F6558FAC82E6C7B236E608B4E0483843D6D471477492BFED9C1CBA5A281A9C074E73F" TargetMode="External"/><Relationship Id="rId31" Type="http://schemas.openxmlformats.org/officeDocument/2006/relationships/hyperlink" Target="consultantplus://offline/ref=6237E1127CD35CEA9347878F2CA8CC9846FEB1CCABB17C65F6558FAC82E6C7B236E608B4E0483846D7D471477492BFED9C1CBA5A281A9C074E73F" TargetMode="External"/><Relationship Id="rId44" Type="http://schemas.openxmlformats.org/officeDocument/2006/relationships/hyperlink" Target="consultantplus://offline/ref=6237E1127CD35CEA9347878F2CA8CC9846FFB2C3ADB77C65F6558FAC82E6C7B236E608B4E0483846DCD471477492BFED9C1CBA5A281A9C074E73F" TargetMode="External"/><Relationship Id="rId52" Type="http://schemas.openxmlformats.org/officeDocument/2006/relationships/hyperlink" Target="consultantplus://offline/ref=6237E1127CD35CEA9347878F2CA8CC9846FEB1CCABB17C65F6558FAC82E6C7B236E608B4E0483846DCD471477492BFED9C1CBA5A281A9C074E73F" TargetMode="External"/><Relationship Id="rId60" Type="http://schemas.openxmlformats.org/officeDocument/2006/relationships/hyperlink" Target="consultantplus://offline/ref=6237E1127CD35CEA9347878F2CA8CC9846FEB7C2ADB87C65F6558FAC82E6C7B236E608B4E0483845D1D471477492BFED9C1CBA5A281A9C074E73F" TargetMode="External"/><Relationship Id="rId65" Type="http://schemas.openxmlformats.org/officeDocument/2006/relationships/hyperlink" Target="consultantplus://offline/ref=6237E1127CD35CEA9347989E39A8CC9840FBB4C8AEB07C65F6558FAC82E6C7B236E608B6E74A3A4C808E61433DC5B7F19905A45F361A497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37E1127CD35CEA9347878F2CA8CC9846FFB2C3ADB77C65F6558FAC82E6C7B236E608B4E0483847D1D471477492BFED9C1CBA5A281A9C074E73F" TargetMode="External"/><Relationship Id="rId13" Type="http://schemas.openxmlformats.org/officeDocument/2006/relationships/hyperlink" Target="consultantplus://offline/ref=6237E1127CD35CEA9347989E39A8CC9840FBB4C8AEB07C65F6558FAC82E6C7B236E608B1E649304C808E61433DC5B7F19905A45F361A497FF" TargetMode="External"/><Relationship Id="rId18" Type="http://schemas.openxmlformats.org/officeDocument/2006/relationships/hyperlink" Target="consultantplus://offline/ref=6237E1127CD35CEA9347878F2CA8CC9846FCB4CDADB67C65F6558FAC82E6C7B236E608B4E0483846D2D471477492BFED9C1CBA5A281A9C074E73F" TargetMode="External"/><Relationship Id="rId39" Type="http://schemas.openxmlformats.org/officeDocument/2006/relationships/hyperlink" Target="consultantplus://offline/ref=6237E1127CD35CEA9347878F2CA8CC9846FEB7C2ADB87C65F6558FAC82E6C7B236E608B4E0483846D6D471477492BFED9C1CBA5A281A9C074E7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7500</Words>
  <Characters>42755</Characters>
  <Application>Microsoft Office Word</Application>
  <DocSecurity>0</DocSecurity>
  <Lines>356</Lines>
  <Paragraphs>100</Paragraphs>
  <ScaleCrop>false</ScaleCrop>
  <Company/>
  <LinksUpToDate>false</LinksUpToDate>
  <CharactersWithSpaces>50155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2023-07-25T06:00:00Z</dcterms:created>
  <dcterms:modified xsi:type="dcterms:W3CDTF">2023-07-25T06:00:00Z</dcterms:modified>
</cp:coreProperties>
</file>