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0AF6" w:rsidTr="00EF0A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0AF6" w:rsidRDefault="00EF0AF6" w:rsidP="002F63BC">
            <w:pPr>
              <w:pStyle w:val="ConsPlusNormal"/>
            </w:pPr>
            <w:bookmarkStart w:id="0" w:name="_GoBack"/>
            <w:bookmarkEnd w:id="0"/>
            <w:r>
              <w:t>2 марта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F0AF6" w:rsidRDefault="00EF0AF6" w:rsidP="002F63BC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EF0AF6" w:rsidRDefault="00EF0AF6" w:rsidP="00EF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AF6" w:rsidRDefault="00EF0AF6" w:rsidP="00EF0AF6">
      <w:pPr>
        <w:pStyle w:val="ConsPlusNormal"/>
      </w:pPr>
    </w:p>
    <w:p w:rsidR="00EF0AF6" w:rsidRDefault="00EF0AF6" w:rsidP="00EF0AF6">
      <w:pPr>
        <w:pStyle w:val="ConsPlusTitle"/>
        <w:jc w:val="center"/>
      </w:pPr>
      <w:r>
        <w:t>ЛЕНИНГРАДСКАЯ ОБЛАСТЬ</w:t>
      </w:r>
    </w:p>
    <w:p w:rsidR="00EF0AF6" w:rsidRDefault="00EF0AF6" w:rsidP="00EF0AF6">
      <w:pPr>
        <w:pStyle w:val="ConsPlusTitle"/>
        <w:jc w:val="center"/>
      </w:pPr>
    </w:p>
    <w:p w:rsidR="00EF0AF6" w:rsidRDefault="00EF0AF6" w:rsidP="00EF0AF6">
      <w:pPr>
        <w:pStyle w:val="ConsPlusTitle"/>
        <w:jc w:val="center"/>
      </w:pPr>
      <w:r>
        <w:t>ОБЛАСТНОЙ ЗАКОН</w:t>
      </w:r>
    </w:p>
    <w:p w:rsidR="00EF0AF6" w:rsidRDefault="00EF0AF6" w:rsidP="00EF0AF6">
      <w:pPr>
        <w:pStyle w:val="ConsPlusTitle"/>
        <w:jc w:val="center"/>
      </w:pPr>
    </w:p>
    <w:p w:rsidR="00EF0AF6" w:rsidRDefault="00EF0AF6" w:rsidP="00EF0AF6">
      <w:pPr>
        <w:pStyle w:val="ConsPlusTitle"/>
        <w:jc w:val="center"/>
      </w:pPr>
      <w:r>
        <w:t>ОБ ОБЕСПЕЧЕНИИ ЖИЛЬЕМ НЕКОТОРЫХ КАТЕГОРИЙ ГРАЖДАН,</w:t>
      </w:r>
    </w:p>
    <w:p w:rsidR="00EF0AF6" w:rsidRDefault="00EF0AF6" w:rsidP="00EF0AF6">
      <w:pPr>
        <w:pStyle w:val="ConsPlusTitle"/>
        <w:jc w:val="center"/>
      </w:pPr>
      <w:proofErr w:type="gramStart"/>
      <w:r>
        <w:t>ВСТАВШИХ НА УЧЕТ В КАЧЕСТВЕ НУЖДАЮЩИХСЯ В ЖИЛЫХ ПОМЕЩЕНИЯХ</w:t>
      </w:r>
      <w:proofErr w:type="gramEnd"/>
    </w:p>
    <w:p w:rsidR="00EF0AF6" w:rsidRDefault="00EF0AF6" w:rsidP="00EF0AF6">
      <w:pPr>
        <w:pStyle w:val="ConsPlusNormal"/>
        <w:jc w:val="center"/>
      </w:pPr>
    </w:p>
    <w:p w:rsidR="00EF0AF6" w:rsidRDefault="00EF0AF6" w:rsidP="00EF0AF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F0AF6" w:rsidRDefault="00EF0AF6" w:rsidP="00EF0AF6">
      <w:pPr>
        <w:pStyle w:val="ConsPlusNormal"/>
        <w:jc w:val="center"/>
      </w:pPr>
      <w:proofErr w:type="gramStart"/>
      <w:r>
        <w:t>17 февраля 2010 года)</w:t>
      </w:r>
      <w:proofErr w:type="gramEnd"/>
    </w:p>
    <w:p w:rsidR="00EF0AF6" w:rsidRDefault="00EF0AF6" w:rsidP="00EF0AF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0AF6" w:rsidTr="002F63B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F0AF6" w:rsidRDefault="00EF0AF6" w:rsidP="002F63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F6" w:rsidRDefault="00EF0AF6" w:rsidP="002F63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29.12.2010 </w:t>
            </w:r>
            <w:hyperlink r:id="rId5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0AF6" w:rsidRDefault="00EF0AF6" w:rsidP="002F63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6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EF0AF6" w:rsidRDefault="00EF0AF6" w:rsidP="002F63B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EF0AF6" w:rsidRDefault="00EF0AF6" w:rsidP="002F63BC">
            <w:pPr>
              <w:pStyle w:val="ConsPlusNormal"/>
              <w:jc w:val="center"/>
            </w:pPr>
            <w:r>
              <w:rPr>
                <w:color w:val="392C69"/>
              </w:rPr>
              <w:t>от 29.07.2010 N 3-68/2010)</w:t>
            </w:r>
          </w:p>
        </w:tc>
      </w:tr>
    </w:tbl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r>
        <w:t xml:space="preserve">Преамбула исключена. - </w:t>
      </w:r>
      <w:hyperlink r:id="rId8" w:history="1">
        <w:r>
          <w:rPr>
            <w:color w:val="0000FF"/>
          </w:rPr>
          <w:t>Закон</w:t>
        </w:r>
      </w:hyperlink>
      <w:r>
        <w:t xml:space="preserve"> Ленинградской области от 29.12.2010 N 89-оз.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bookmarkStart w:id="1" w:name="P21"/>
      <w:bookmarkEnd w:id="1"/>
      <w:r>
        <w:t>Статья 1. Категории граждан, на которых распространяется действие настоящего областного закона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bookmarkStart w:id="2" w:name="P23"/>
      <w:bookmarkEnd w:id="2"/>
      <w:r>
        <w:t xml:space="preserve">1. </w:t>
      </w:r>
      <w:proofErr w:type="gramStart"/>
      <w:r>
        <w:t>Право на обеспечение жильем в соответствии с настоящим областным законом имеют граждане, вставшие на учет в качестве нуждающихся в жилых помещениях на территории Ленинградской области (далее - учет):</w:t>
      </w:r>
      <w:proofErr w:type="gramEnd"/>
    </w:p>
    <w:p w:rsidR="00EF0AF6" w:rsidRDefault="00EF0AF6" w:rsidP="00EF0AF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29.12.2010 N 89-оз)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инвалиды Великой Отечественной войны;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proofErr w:type="gramStart"/>
      <w: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EF0AF6" w:rsidRDefault="00EF0AF6" w:rsidP="00EF0AF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Ленинградской области от 15.02.2016 N 4-оз;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proofErr w:type="gramEnd"/>
      <w:r>
        <w:t>, в случае выселения из занимаемых ими служебных жилых помещений;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</w:t>
      </w:r>
      <w:r>
        <w:lastRenderedPageBreak/>
        <w:t>города Ленинграда.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2. Гражданину, имеющему право на получение жилья по нескольким основаниям, указанным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жилье предоставляется по одному из них.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r>
        <w:t>Статья 2. Формы обеспечения прав на жилые помещения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r>
        <w:t xml:space="preserve">1. Граждане, указанные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обеспечиваются жилыми помещениями по договорам социального найма либо в собственность.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2. По письменным заявлениям указанных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 обеспечение жильем может осуществляться путем предоставления им единовременной денежной выплаты на строительство или приобретение жилого помещения.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r>
        <w:t>Статья 3. Предоставление жилых помещений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r>
        <w:t xml:space="preserve">1. По письменным заявлениям указанных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 жилые помещения предоставляются по договорам социального найма либо в </w:t>
      </w:r>
      <w:proofErr w:type="gramStart"/>
      <w:r>
        <w:t>собственность</w:t>
      </w:r>
      <w:proofErr w:type="gramEnd"/>
      <w:r>
        <w:t xml:space="preserve"> в порядке очередности исходя из времени принятия таких граждан на учет, за исключением случаев, установленных </w:t>
      </w:r>
      <w:hyperlink w:anchor="P43" w:history="1">
        <w:r>
          <w:rPr>
            <w:color w:val="0000FF"/>
          </w:rPr>
          <w:t>частью 2</w:t>
        </w:r>
      </w:hyperlink>
      <w:r>
        <w:t xml:space="preserve"> и </w:t>
      </w:r>
      <w:hyperlink w:anchor="P46" w:history="1">
        <w:r>
          <w:rPr>
            <w:color w:val="0000FF"/>
          </w:rPr>
          <w:t>частью 2-1</w:t>
        </w:r>
      </w:hyperlink>
      <w:r>
        <w:t xml:space="preserve"> настоящей статьи.</w:t>
      </w:r>
    </w:p>
    <w:p w:rsidR="00EF0AF6" w:rsidRDefault="00EF0AF6" w:rsidP="00EF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bookmarkStart w:id="3" w:name="P43"/>
      <w:bookmarkEnd w:id="3"/>
      <w:r>
        <w:t>2. Вне очереди жилые помещения предоставляются: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proofErr w:type="gramStart"/>
      <w:r>
        <w:t>гражданам, жилые помещения которых признаны в установленном порядке непригодными для проживания и ремонту или реконструкции не подлежат;</w:t>
      </w:r>
      <w:proofErr w:type="gramEnd"/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гражданам, страдающим тяжелыми формами хронических заболеваний, указанных в предусмотренном </w:t>
      </w:r>
      <w:hyperlink r:id="rId13" w:history="1">
        <w:r>
          <w:rPr>
            <w:color w:val="0000FF"/>
          </w:rPr>
          <w:t>пунктом 4 части 1 статьи 51</w:t>
        </w:r>
      </w:hyperlink>
      <w:r>
        <w:t xml:space="preserve"> Жилищного кодекса Российской Федерации перечне.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2-1. В первую очередь жилые помещения предоставляются </w:t>
      </w:r>
      <w:proofErr w:type="gramStart"/>
      <w:r>
        <w:t>состоящим</w:t>
      </w:r>
      <w:proofErr w:type="gramEnd"/>
      <w:r>
        <w:t xml:space="preserve"> на учете: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EF0AF6" w:rsidRDefault="00EF0AF6" w:rsidP="00EF0AF6">
      <w:pPr>
        <w:pStyle w:val="ConsPlusNormal"/>
        <w:jc w:val="both"/>
      </w:pPr>
      <w:r>
        <w:t xml:space="preserve">(часть 2-1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3. Жилые помещения по договорам социального найма либо в собственность предоставляются на основании правовых актов Правительства Ленинградской области или, в случае передачи органам местного самоуправления муниципальных образований Ленинградской области соответствующих полномочий, на основании правовых актов уполномоченного органа местного самоуправления.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Решение о предоставлении жилого помещения по договору социального найма либо в собственность, принятое отраслевым органом исполнительной власти Ленинградской области, уполномоченным Правительством Ленинградской области, или уполномоченным органом местного самоуправления с соблюдением требований настоящего областного закона, является основанием для заключения соответствующего договора социального найма в срок, установленный данным решением, либо основанием для государственной регистрации перехода прав на жилое помещение.</w:t>
      </w:r>
      <w:proofErr w:type="gramEnd"/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5. По договорам социального найма либо в собственность жилое помещение должно предоставляться гражданам,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по месту их жительства (в границах соответствующего населенного пункта).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lastRenderedPageBreak/>
        <w:t xml:space="preserve">6. При определении общей площади жилого помещения, предоставляемого гражданам, имеющим в собственности жилые помещения, учитывается площадь жилых помещений, находящихся в их собственности. Граждане вправе безвозмездно передать принадлежащие им на праве собственности жилые помещения по договорам органу местного самоуправления в целях получения жилого помещения по договорам социального найма либо в собственность в соответствии с нормами предоставления площади жилого помещения, установленными </w:t>
      </w:r>
      <w:hyperlink w:anchor="P56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предоставления жилых помещений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гражданам утверждается Правительством Ленинградской области.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bookmarkStart w:id="5" w:name="P56"/>
      <w:bookmarkEnd w:id="5"/>
      <w:r>
        <w:t>Статья 4. Нормы предоставления площади жилого помещения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bookmarkStart w:id="6" w:name="P58"/>
      <w:bookmarkEnd w:id="6"/>
      <w:r>
        <w:t>1. Жилые помещения предоставляются по следующим нормам: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36 квадратных метров общей площади на гражданина, указанного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42 </w:t>
      </w:r>
      <w:proofErr w:type="gramStart"/>
      <w:r>
        <w:t>квадратных</w:t>
      </w:r>
      <w:proofErr w:type="gramEnd"/>
      <w:r>
        <w:t xml:space="preserve"> метра общей площади на гражданина, указанного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закона, и его супругу (супруга).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Ленинградской области от 29.12.2010 N 89-оз.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r>
        <w:t>Статья 5. Единовременная денежная выплата на строительство или приобретение жилого помещения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r>
        <w:t>1. Единовременная денежная выплата на строительство или приобретение жилого помещения предоставляется гражданам безвозмездно в порядке очередности исходя из времени принятия таких граждан на учет, за исключением случаев, установленных настоящей статьей.</w:t>
      </w:r>
    </w:p>
    <w:p w:rsidR="00EF0AF6" w:rsidRDefault="00EF0AF6" w:rsidP="00EF0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В первую очередь единовременная денежная выплата на строительство или приобретение жилого помещения предоставляется </w:t>
      </w:r>
      <w:proofErr w:type="gramStart"/>
      <w:r>
        <w:t>состоящим</w:t>
      </w:r>
      <w:proofErr w:type="gramEnd"/>
      <w:r>
        <w:t xml:space="preserve"> на учете:</w:t>
      </w:r>
    </w:p>
    <w:p w:rsidR="00EF0AF6" w:rsidRDefault="00EF0AF6" w:rsidP="00EF0AF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EF0AF6" w:rsidRDefault="00EF0AF6" w:rsidP="00EF0A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EF0AF6" w:rsidRDefault="00EF0AF6" w:rsidP="00EF0A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15.02.2016 N 4-оз)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2. Размер единовременной денежной выплаты на строительство или приобретение жилого помещения определяется исходя из норм предоставления площади жилого помещения, установленных </w:t>
      </w:r>
      <w:hyperlink w:anchor="P58" w:history="1">
        <w:r>
          <w:rPr>
            <w:color w:val="0000FF"/>
          </w:rPr>
          <w:t>частью 1 статьи 4</w:t>
        </w:r>
      </w:hyperlink>
      <w:r>
        <w:t xml:space="preserve"> настоящего областного закона, и средней рыночной стоимости 1 квадратного метра общей площади жилья по Ленинградской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денежной выплаты на строительство или приобретение жилого помещения указанным в </w:t>
      </w:r>
      <w:hyperlink w:anchor="P21" w:history="1">
        <w:r>
          <w:rPr>
            <w:color w:val="0000FF"/>
          </w:rPr>
          <w:t>статье 1</w:t>
        </w:r>
      </w:hyperlink>
      <w:r>
        <w:t xml:space="preserve"> настоящего областного закона гражданам утверждается Правительством Ленинградской области.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r>
        <w:t>Статья 6. Финансирование мер социальной поддержки, установленных настоящим областным законом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r>
        <w:lastRenderedPageBreak/>
        <w:t>Финансирование расходов на реализацию мер социальной поддержки, установленных настоящим областным законом, производится за счет: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средств федерального бюджета, предоставленных Ленинградской области в виде субвенций;</w:t>
      </w:r>
    </w:p>
    <w:p w:rsidR="00EF0AF6" w:rsidRDefault="00EF0AF6" w:rsidP="00EF0AF6">
      <w:pPr>
        <w:pStyle w:val="ConsPlusNormal"/>
        <w:spacing w:before="220"/>
        <w:ind w:firstLine="540"/>
        <w:jc w:val="both"/>
      </w:pPr>
      <w:r>
        <w:t>средств областного бюджета Ленинградской области.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jc w:val="right"/>
      </w:pPr>
      <w:r>
        <w:t>Губернатор</w:t>
      </w:r>
    </w:p>
    <w:p w:rsidR="00EF0AF6" w:rsidRDefault="00EF0AF6" w:rsidP="00EF0AF6">
      <w:pPr>
        <w:pStyle w:val="ConsPlusNormal"/>
        <w:jc w:val="right"/>
      </w:pPr>
      <w:r>
        <w:t>Ленинградской области</w:t>
      </w:r>
    </w:p>
    <w:p w:rsidR="00EF0AF6" w:rsidRDefault="00EF0AF6" w:rsidP="00EF0AF6">
      <w:pPr>
        <w:pStyle w:val="ConsPlusNormal"/>
        <w:jc w:val="right"/>
      </w:pPr>
      <w:proofErr w:type="spellStart"/>
      <w:r>
        <w:t>В.Сердюков</w:t>
      </w:r>
      <w:proofErr w:type="spellEnd"/>
    </w:p>
    <w:p w:rsidR="00EF0AF6" w:rsidRDefault="00EF0AF6" w:rsidP="00EF0AF6">
      <w:pPr>
        <w:pStyle w:val="ConsPlusNormal"/>
      </w:pPr>
      <w:r>
        <w:t>Санкт-Петербург</w:t>
      </w:r>
    </w:p>
    <w:p w:rsidR="00EF0AF6" w:rsidRDefault="00EF0AF6" w:rsidP="00EF0AF6">
      <w:pPr>
        <w:pStyle w:val="ConsPlusNormal"/>
        <w:spacing w:before="220"/>
      </w:pPr>
      <w:r>
        <w:t>2 марта 2010 года</w:t>
      </w:r>
    </w:p>
    <w:p w:rsidR="00EF0AF6" w:rsidRDefault="00EF0AF6" w:rsidP="00EF0AF6">
      <w:pPr>
        <w:pStyle w:val="ConsPlusNormal"/>
        <w:spacing w:before="220"/>
      </w:pPr>
      <w:r>
        <w:t>N 5-оз</w:t>
      </w: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ind w:firstLine="540"/>
        <w:jc w:val="both"/>
      </w:pPr>
    </w:p>
    <w:p w:rsidR="00EF0AF6" w:rsidRDefault="00EF0AF6" w:rsidP="00EF0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AF6" w:rsidRDefault="00EF0AF6" w:rsidP="00EF0AF6"/>
    <w:p w:rsidR="000621B8" w:rsidRDefault="000621B8"/>
    <w:sectPr w:rsidR="000621B8" w:rsidSect="007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F"/>
    <w:rsid w:val="000621B8"/>
    <w:rsid w:val="00D13FBF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AF6"/>
    <w:rPr>
      <w:color w:val="0000FF"/>
      <w:u w:val="single"/>
    </w:rPr>
  </w:style>
  <w:style w:type="paragraph" w:customStyle="1" w:styleId="ConsPlusNormal">
    <w:name w:val="ConsPlusNormal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AF6"/>
    <w:rPr>
      <w:color w:val="0000FF"/>
      <w:u w:val="single"/>
    </w:rPr>
  </w:style>
  <w:style w:type="paragraph" w:customStyle="1" w:styleId="ConsPlusNormal">
    <w:name w:val="ConsPlusNormal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C695E8A154067D082F93FB7787F4BE562D3C3EE95A0704F28BB3C300658D8F2AF76499A9D13BCEB3F4D9BD0E681X1LFI" TargetMode="External"/><Relationship Id="rId13" Type="http://schemas.openxmlformats.org/officeDocument/2006/relationships/hyperlink" Target="consultantplus://offline/ref=DA378C115A607525015EB3784B8A154065D587FE3DB3787F4BE562D3C3EE95A0704F28BE343B520B9AACF6260DD19014A2F73F49X8L5I" TargetMode="External"/><Relationship Id="rId18" Type="http://schemas.openxmlformats.org/officeDocument/2006/relationships/hyperlink" Target="consultantplus://offline/ref=DA378C115A607525015EAC695E8A154067D68DF43BB2787F4BE562D3C3EE95A0704F28BB3C300658DFF2AF76499A9D13BCEB3F4D9BD0E681X1L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378C115A607525015EAC695E8A154064D282F53CB7787F4BE562D3C3EE95A0704F28BB3C300652DAF2AF76499A9D13BCEB3F4D9BD0E681X1LFI" TargetMode="External"/><Relationship Id="rId7" Type="http://schemas.openxmlformats.org/officeDocument/2006/relationships/hyperlink" Target="consultantplus://offline/ref=DA378C115A607525015EAC695E8A154067D081FD3BBB787F4BE562D3C3EE95A0704F28BB3C30065FD9F2AF76499A9D13BCEB3F4D9BD0E681X1LFI" TargetMode="External"/><Relationship Id="rId12" Type="http://schemas.openxmlformats.org/officeDocument/2006/relationships/hyperlink" Target="consultantplus://offline/ref=DA378C115A607525015EAC695E8A154067D68DF43BB2787F4BE562D3C3EE95A0704F28BB3C30065BDAF2AF76499A9D13BCEB3F4D9BD0E681X1LFI" TargetMode="External"/><Relationship Id="rId17" Type="http://schemas.openxmlformats.org/officeDocument/2006/relationships/hyperlink" Target="consultantplus://offline/ref=DA378C115A607525015EAC695E8A154067D68DF43BB2787F4BE562D3C3EE95A0704F28BB3C30065BD7F2AF76499A9D13BCEB3F4D9BD0E681X1L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378C115A607525015EAC695E8A154067D082F93FB7787F4BE562D3C3EE95A0704F28BB3C300658D7F2AF76499A9D13BCEB3F4D9BD0E681X1LFI" TargetMode="External"/><Relationship Id="rId20" Type="http://schemas.openxmlformats.org/officeDocument/2006/relationships/hyperlink" Target="consultantplus://offline/ref=DA378C115A607525015EAC695E8A154067D68DF43BB2787F4BE562D3C3EE95A0704F28BB3C300658DAF2AF76499A9D13BCEB3F4D9BD0E681X1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78C115A607525015EAC695E8A154067D68DF43BB2787F4BE562D3C3EE95A0704F28BB3C30065AD6F2AF76499A9D13BCEB3F4D9BD0E681X1LFI" TargetMode="External"/><Relationship Id="rId11" Type="http://schemas.openxmlformats.org/officeDocument/2006/relationships/hyperlink" Target="consultantplus://offline/ref=DA378C115A607525015EAC695E8A154067D68DF43BB2787F4BE562D3C3EE95A0704F28BB3C30065BDCF2AF76499A9D13BCEB3F4D9BD0E681X1LFI" TargetMode="External"/><Relationship Id="rId5" Type="http://schemas.openxmlformats.org/officeDocument/2006/relationships/hyperlink" Target="consultantplus://offline/ref=DA378C115A607525015EAC695E8A154067D082F93FB7787F4BE562D3C3EE95A0704F28BB3C300658DAF2AF76499A9D13BCEB3F4D9BD0E681X1LFI" TargetMode="External"/><Relationship Id="rId15" Type="http://schemas.openxmlformats.org/officeDocument/2006/relationships/hyperlink" Target="consultantplus://offline/ref=DA378C115A607525015EAC695E8A154064D282F53CB7787F4BE562D3C3EE95A0704F28BB3C30065BDFF2AF76499A9D13BCEB3F4D9BD0E681X1L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378C115A607525015EAC695E8A154067D68DF43BB2787F4BE562D3C3EE95A0704F28BB3C30065BDEF2AF76499A9D13BCEB3F4D9BD0E681X1LFI" TargetMode="External"/><Relationship Id="rId19" Type="http://schemas.openxmlformats.org/officeDocument/2006/relationships/hyperlink" Target="consultantplus://offline/ref=DA378C115A607525015EAC695E8A154067D68DF43BB2787F4BE562D3C3EE95A0704F28BB3C300658DDF2AF76499A9D13BCEB3F4D9BD0E681X1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78C115A607525015EAC695E8A154067D082F93FB7787F4BE562D3C3EE95A0704F28BB3C300658D9F2AF76499A9D13BCEB3F4D9BD0E681X1LFI" TargetMode="External"/><Relationship Id="rId14" Type="http://schemas.openxmlformats.org/officeDocument/2006/relationships/hyperlink" Target="consultantplus://offline/ref=DA378C115A607525015EAC695E8A154067D68DF43BB2787F4BE562D3C3EE95A0704F28BB3C30065BDBF2AF76499A9D13BCEB3F4D9BD0E681X1L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2020-06-10T08:11:00Z</dcterms:created>
  <dcterms:modified xsi:type="dcterms:W3CDTF">2020-06-10T08:12:00Z</dcterms:modified>
</cp:coreProperties>
</file>