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августа 2019 г. N 369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МНОГОКВАРТИРНЫХ ДОМОВ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 ОТДЕЛЬНЫХ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ПОСТАНОВЛЕНИЙ ПРАВИТЕЛЬСТВА ЛЕНИНГРАДСКОЙ ОБЛАСТИ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D739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17.09.2019 N 433)</w:t>
            </w:r>
          </w:p>
        </w:tc>
      </w:tr>
    </w:tbl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167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191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постановлениями Правительства Российской Федерации от 6 сентября 2016 года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887</w:t>
        </w:r>
      </w:hyperlink>
      <w:r>
        <w:rPr>
          <w:rFonts w:ascii="Arial" w:hAnsi="Arial" w:cs="Arial"/>
          <w:sz w:val="20"/>
          <w:szCs w:val="20"/>
        </w:rP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лицам - производителям товаров, работ, услуг" и от 7 мая 2017 года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541</w:t>
        </w:r>
      </w:hyperlink>
      <w:r>
        <w:rPr>
          <w:rFonts w:ascii="Arial" w:hAnsi="Arial" w:cs="Arial"/>
          <w:sz w:val="20"/>
          <w:szCs w:val="20"/>
        </w:rP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территории Ленинградской области" Правительство Ленинградской области постановляет: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обеспечение мероприятий по капитальному ремонту многоквартирных домов.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D739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Пункт 2 вступает в силу с 1 января 2020 года (</w:t>
            </w:r>
            <w:hyperlink w:anchor="Par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данного документа).</w:t>
            </w:r>
          </w:p>
        </w:tc>
      </w:tr>
    </w:tbl>
    <w:p w:rsidR="000D739B" w:rsidRDefault="000D739B" w:rsidP="000D73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"/>
      <w:bookmarkEnd w:id="0"/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24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  <w:proofErr w:type="gramEnd"/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3"/>
      <w:bookmarkEnd w:id="1"/>
      <w:r>
        <w:rPr>
          <w:rFonts w:ascii="Arial" w:hAnsi="Arial" w:cs="Arial"/>
          <w:sz w:val="20"/>
          <w:szCs w:val="20"/>
        </w:rPr>
        <w:t xml:space="preserve">4.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официального опубликования, за исключением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>, который вступает в силу с 1 января 2020 года.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Ленинградской области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09.08.2019 N 369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39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НА ОБЕСПЕЧЕНИЕ МЕРОПРИЯТИЙ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КАПИТАЛЬНОМУ РЕМОНТУ МНОГОКВАРТИРНЫХ ДОМОВ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D739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17.09.2019 N 433)</w:t>
            </w:r>
          </w:p>
        </w:tc>
      </w:tr>
    </w:tbl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 xml:space="preserve"> на территории Ленинградской области (далее - региональный оператор).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9"/>
      <w:bookmarkEnd w:id="3"/>
      <w:r>
        <w:rPr>
          <w:rFonts w:ascii="Arial" w:hAnsi="Arial" w:cs="Arial"/>
          <w:sz w:val="20"/>
          <w:szCs w:val="20"/>
        </w:rPr>
        <w:t xml:space="preserve">1.2. Целью предоставления субсидий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домах, включенных в Региональную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и Краткосрочный план реализации Региональной программы </w:t>
      </w:r>
      <w:proofErr w:type="gramStart"/>
      <w:r>
        <w:rPr>
          <w:rFonts w:ascii="Arial" w:hAnsi="Arial" w:cs="Arial"/>
          <w:sz w:val="20"/>
          <w:szCs w:val="20"/>
        </w:rPr>
        <w:t xml:space="preserve">капитального ремонта общего имущества в многоквартирных домах, расположенных на территории Ленинградской области (далее - Краткосрочный план), перечень которых установлен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11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82-оз),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пунктом 1.3 настоящего Порядка.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Субсидии предоставляются на капитальный ремонт многоквартирных домов, являющихся объектами культурного наследия, а также на ремонт, замену, модернизацию лифтов, ремонт лифтовых шахт, машинных и блочных помещений на безвозмездной и безвозвратной основе в пределах бюджетных ассигнований, утвержденных в сводной бюджетной росписи областного бюджета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финансовый год.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1.3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17.09.2019 N 433)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2"/>
      <w:bookmarkEnd w:id="4"/>
      <w:r>
        <w:rPr>
          <w:rFonts w:ascii="Arial" w:hAnsi="Arial" w:cs="Arial"/>
          <w:sz w:val="20"/>
          <w:szCs w:val="20"/>
        </w:rPr>
        <w:t xml:space="preserve">1.4.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управляющие организации.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>1.5. Субсидии предоставляются: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владельцами которого являются соответственно товарищество собственников жилья, жилищный, жилищно-строительный кооператив, управляющая организация, региональный оператор,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многоквартирном доме, начиная с месяца начисления по месяц, предшествующий двум месяцам до месяца подачи заявки на предоставление субсидии (далее - заявка), и наличии 50 процентов средств фонда капитального ремонта для финансирования всех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содержащихся в году реализации Краткосрочного плана, соответствующем году предоставления субсидии.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9"/>
      <w:bookmarkEnd w:id="6"/>
      <w:r>
        <w:rPr>
          <w:rFonts w:ascii="Arial" w:hAnsi="Arial" w:cs="Arial"/>
          <w:sz w:val="20"/>
          <w:szCs w:val="20"/>
        </w:rPr>
        <w:t>2.1. Субсидии предоставляются получателям субсидий при одновременном соблюдении следующих условий: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0"/>
      <w:bookmarkEnd w:id="7"/>
      <w:r>
        <w:rPr>
          <w:rFonts w:ascii="Arial" w:hAnsi="Arial" w:cs="Arial"/>
          <w:sz w:val="20"/>
          <w:szCs w:val="20"/>
        </w:rPr>
        <w:t xml:space="preserve">а)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на который планируется предоставление субсидии, включен в период Региональной программы, содержащий соответствующий год предоставления субсидии, и год Краткосрочного плана, соответствующий году предоставления субсидии, а также содержится в перечне, указанном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11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1"/>
      <w:bookmarkEnd w:id="8"/>
      <w:r>
        <w:rPr>
          <w:rFonts w:ascii="Arial" w:hAnsi="Arial" w:cs="Arial"/>
          <w:sz w:val="20"/>
          <w:szCs w:val="20"/>
        </w:rPr>
        <w:t xml:space="preserve">б) многоквартирные дома являются объектами культурного наследия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вид услуг и(или) работ по капитальному ремонту, на который планируется предоставление субсидии, указан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пункте 2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получатель субсидии соответствует критериям, предусмотренным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пунктом 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3"/>
      <w:bookmarkEnd w:id="9"/>
      <w:r>
        <w:rPr>
          <w:rFonts w:ascii="Arial" w:hAnsi="Arial" w:cs="Arial"/>
          <w:sz w:val="20"/>
          <w:szCs w:val="20"/>
        </w:rPr>
        <w:t>г) получатель субсидии на 1 июля года подачи заявки соответствует следующим требованиям: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получателя субсидии отсутствует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таких юридических лиц, в совокупности превышает 50 процентов (распространяется только на управляющие организации);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должен получать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(распространяется только на управляющие организации);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находится в процессе реорганизации, ликвидации, банкротства;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получатель субсидии представляет документы, указанные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между получателем субсидии и комитетом заключено соглашение о предоставлении субсидии в порядке и на условиях, установленных настоящим Порядком, в соответствии с типовой формой, </w:t>
      </w:r>
      <w:r>
        <w:rPr>
          <w:rFonts w:ascii="Arial" w:hAnsi="Arial" w:cs="Arial"/>
          <w:sz w:val="20"/>
          <w:szCs w:val="20"/>
        </w:rPr>
        <w:lastRenderedPageBreak/>
        <w:t>утвержденной правовым актом Комитета финансов Ленинградской области (далее - соглашение о предоставлении субсидии);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получатель субсидии отсутствует в реестре недобросовестных поставщиков.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3"/>
      <w:bookmarkEnd w:id="10"/>
      <w:r>
        <w:rPr>
          <w:rFonts w:ascii="Arial" w:hAnsi="Arial" w:cs="Arial"/>
          <w:sz w:val="20"/>
          <w:szCs w:val="20"/>
        </w:rPr>
        <w:t xml:space="preserve">2.2. Для получения субсидии получатель субсидии представляет в комитет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74"/>
      <w:bookmarkEnd w:id="11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июля года подачи заявки;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справка получателя субсидии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июля года подачи заявки, заверенная подписями руководителя, главного бухгалтера и печатью получателя субсидии (при наличии печати);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получателя субсидии об отсутствии проведения в отношении получателя субсидии процедуры реорганизации, ликвидации, банкротства, заверенная подписями руководителя, главного бухгалтера и печатью получателя субсидии (при наличии печати);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77"/>
      <w:bookmarkEnd w:id="12"/>
      <w:r>
        <w:rPr>
          <w:rFonts w:ascii="Arial" w:hAnsi="Arial" w:cs="Arial"/>
          <w:sz w:val="20"/>
          <w:szCs w:val="20"/>
        </w:rPr>
        <w:t xml:space="preserve">г) справка получателя субсидии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руководителя, главного бухгалтера и печатью получателя субсидии (при наличии печати) (представляется только управляющими организациями);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получателя субсидии в реестре недобросовестных поставщиков, заверенная подписями руководителя, главного бухгалтера и печатью получателя субсидии (при наличии печати);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домов, в отношении которых получателем субсидии подается заявка, с указанием видов,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по форме согласно приложению 2 к настоящему Порядку;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ж) справка органа исполнительной власти Ленинградской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или иные документы, подтверждающие включение многоквартирного дома, в отношении которого получателем субсидии подается заявка,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</w:t>
      </w:r>
      <w:proofErr w:type="gramEnd"/>
      <w:r>
        <w:rPr>
          <w:rFonts w:ascii="Arial" w:hAnsi="Arial" w:cs="Arial"/>
          <w:sz w:val="20"/>
          <w:szCs w:val="20"/>
        </w:rPr>
        <w:t xml:space="preserve"> значения, объекта культурного наследия регионального значения или объекта культурного наследия местного (муниципального) значения либо в перечень выявленных объектов культурного наследия (представляется в случае подачи заявки на капитальный ремонт многоквартирного дома, являющегося объектом культурного наследия);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в случае формирования фонда капитального ремонта на специальном счете - выписка со специального счета, открытого в кредитной организации, подтверждающая наличие 50 процентов средств фонда капитального ремонта для финансирования капитального ремонта всех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работ, содержащихся в году реализации Краткосрочного плана, соответствующем году предоставления субсидии; в случае формирования фонда капитального ремонта на счете (счетах) регионального оператора - сведения регионального оператора о размере фонда капитального ремонта по многоквартирному дому, в </w:t>
      </w:r>
      <w:r>
        <w:rPr>
          <w:rFonts w:ascii="Arial" w:hAnsi="Arial" w:cs="Arial"/>
          <w:sz w:val="20"/>
          <w:szCs w:val="20"/>
        </w:rPr>
        <w:lastRenderedPageBreak/>
        <w:t>отношении которого получателем субсидии подается заявка, выданные уполномоченным лицом не ранее чем за 30 календарных дней до даты подачи заявки;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уведомления об открытии счетов с указанием их реквизитов: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российской кредитной организации, которая соответствует требованиям, установленным Правительством Российской Федерации, и отобрана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открытого в российской кредитной организации, которая соответствует требованиям, установленным Правительством Российской Федерации, на который будет перечислена субсидия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5"/>
      <w:bookmarkEnd w:id="13"/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общего имущества в многоквартирном доме, включающее в том числе перечень отдельных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получателем субсидии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87"/>
      <w:bookmarkEnd w:id="14"/>
      <w:r>
        <w:rPr>
          <w:rFonts w:ascii="Arial" w:hAnsi="Arial" w:cs="Arial"/>
          <w:sz w:val="20"/>
          <w:szCs w:val="20"/>
        </w:rPr>
        <w:t xml:space="preserve">м) локальный сметный расчет на выполнение работ по ремонту, замене, модернизации лифтов, ремонту лифтовых шахт, машинных и блочных помещений в многоквартирных домах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копия разработанной и утвержденной в соответствии с действующим законодательством проектно-сметной документации на оказание услуг и(или) выполнение работ по капитальному ремонту многоквартирных домов, являющихся объектами культурного наследия, на которые планируется предоставление субсидии, заверенные получателем субсидии. Документы представляются в электронном виде на электронном носителе;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"м"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17.09.2019 N 433)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справка владельца специального счета, содержащая сведения о начисленных и оплаченных взносах на капитальный ремонт за весь период их </w:t>
      </w:r>
      <w:proofErr w:type="gramStart"/>
      <w:r>
        <w:rPr>
          <w:rFonts w:ascii="Arial" w:hAnsi="Arial" w:cs="Arial"/>
          <w:sz w:val="20"/>
          <w:szCs w:val="20"/>
        </w:rPr>
        <w:t>начисления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многоквартирном доме начиная с месяца начисления по месяц, предшествующий двум месяцам до месяца подачи заявки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получателю субсидии не возвращается.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получателя субсидии.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</w:t>
      </w:r>
      <w:r>
        <w:rPr>
          <w:rFonts w:ascii="Arial" w:hAnsi="Arial" w:cs="Arial"/>
          <w:sz w:val="20"/>
          <w:szCs w:val="20"/>
        </w:rPr>
        <w:lastRenderedPageBreak/>
        <w:t>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о налогах и сборах.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3"/>
      <w:bookmarkEnd w:id="15"/>
      <w:r>
        <w:rPr>
          <w:rFonts w:ascii="Arial" w:hAnsi="Arial" w:cs="Arial"/>
          <w:sz w:val="20"/>
          <w:szCs w:val="20"/>
        </w:rPr>
        <w:t>2.3. Информация о сроках приема заявок публикуется не позднее 31 августа года, предшествующего году предоставления субсидии, на официальном сайте комитета в информационно-телекоммуникационной сети "Интернет" (далее - сеть "Интернет"). Срок приема заявок не может превышать 30 календарных дней со дня размещения указанной информации. Прием и регистрацию заявок осуществляет секретарь комиссии.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4"/>
      <w:bookmarkEnd w:id="16"/>
      <w:r>
        <w:rPr>
          <w:rFonts w:ascii="Arial" w:hAnsi="Arial" w:cs="Arial"/>
          <w:sz w:val="20"/>
          <w:szCs w:val="20"/>
        </w:rPr>
        <w:t xml:space="preserve">2.4. Комиссия, образованная правовым актом комитета, не позднее 15 рабочих дней со дня окончания срока приема заявок, предусмотренного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на заседании комиссии документов, представленных получателями субсидий в соответствии с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97"/>
      <w:bookmarkEnd w:id="17"/>
      <w:r>
        <w:rPr>
          <w:rFonts w:ascii="Arial" w:hAnsi="Arial" w:cs="Arial"/>
          <w:sz w:val="20"/>
          <w:szCs w:val="20"/>
        </w:rPr>
        <w:t xml:space="preserve">2.5.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комиссии, оформляется распоряжением комитета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комиссии и размещается на сайте комитета в сети "Интернет" не позднее 15 рабочих дней со дня его принятия.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в предоставлении субсидии являются: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несоблюдение условий, установленных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несоблюдения получателем субсидии условий, установленных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отношении одного из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несоответствие представленных документов требованиям, установленным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непредставления получателем субсидии документов, установленных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подпунктами "к"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"м"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отношении одного из видов услуг и(или)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вида услуг и(или) работ;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недостоверность представленной информации;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нарушение установленного срока представления заявки;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не позднее 1 марта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требованиям, установленным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1 января года предоставления субсидии и представлении не позднее 20 февраля года предоставления субсидии в</w:t>
      </w:r>
      <w:proofErr w:type="gramEnd"/>
      <w:r>
        <w:rPr>
          <w:rFonts w:ascii="Arial" w:hAnsi="Arial" w:cs="Arial"/>
          <w:sz w:val="20"/>
          <w:szCs w:val="20"/>
        </w:rPr>
        <w:t xml:space="preserve"> комитет документов, предусмотренных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"г"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состоянию на 1 января года предоставления субсидии.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Объем субсидии составляет 70 процентов от планируемых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многоквартирных домах, включенных в Региональную </w:t>
      </w:r>
      <w:r>
        <w:rPr>
          <w:rFonts w:ascii="Arial" w:hAnsi="Arial" w:cs="Arial"/>
          <w:sz w:val="20"/>
          <w:szCs w:val="20"/>
        </w:rPr>
        <w:lastRenderedPageBreak/>
        <w:t>программу и Краткосрочный план, но не более объема бюджетных ассигнований, утвержденных комитету в сводной бюджетной росписи областного бюджета, и доведенных лимитов бюджетных обязательств на текущий финансовый год.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Субсидии распределяются между получателями субсидий в соответствии с поданными ими заявками.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заявленный получателями субсидий совокупный размер субсидий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субсидий в порядке очередности представления заявок: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первую очередь - на содержащиеся в заявках виды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являющихся объектами культурного наследия;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вторую очередь - на содержащиеся в заявках виды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ремонту или замене лифтового оборудования, признанного непригодным для эксплуатации, ремонту лифтовых шахт.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в данной заявке в порядке очередности их включения в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домов, </w:t>
      </w:r>
      <w:proofErr w:type="gramStart"/>
      <w:r>
        <w:rPr>
          <w:rFonts w:ascii="Arial" w:hAnsi="Arial" w:cs="Arial"/>
          <w:sz w:val="20"/>
          <w:szCs w:val="20"/>
        </w:rPr>
        <w:t>указанный</w:t>
      </w:r>
      <w:proofErr w:type="gramEnd"/>
      <w:r>
        <w:rPr>
          <w:rFonts w:ascii="Arial" w:hAnsi="Arial" w:cs="Arial"/>
          <w:sz w:val="20"/>
          <w:szCs w:val="20"/>
        </w:rPr>
        <w:t xml:space="preserve"> в приложении 2 к настоящему Порядку.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В случае наличия неиспользованного остатка бюджетных ассигнований или увеличения лимитов бюджетных ассигнований комитет вправе осуществить повторный прием заявок в порядке, предусмотренном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этом случае информация о сроках приема заявок публикуется на официальном сайте комитета в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рабочих дней до даты начала приема заявок.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между комитетом и получателем субсидии соглашения о предоставлении субсидии. Перечисление субсидии осуществляется Комитетом финансов Ленинградской области на счет получателя субсидии, указанный в соглашении о предоставлении субсидии.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Показателем результативности предоставления субсидии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субсидия. Значения показателя результативности устанавливаются соглашением о предоставлении субсидии.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14"/>
      <w:bookmarkEnd w:id="18"/>
      <w:r>
        <w:rPr>
          <w:rFonts w:ascii="Arial" w:hAnsi="Arial" w:cs="Arial"/>
          <w:sz w:val="20"/>
          <w:szCs w:val="20"/>
        </w:rPr>
        <w:t>2.13. Отчеты о расходовании средств субсидий и достижении показателей результативности предоставления субсидии направляются получателями субсидий в комитет по форме и в сроки, установленные в соглашении о предоставлении субсидии.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отчету прилагаются подтверждающие документы, содержащие данные, использованные для расчета показателей, а также пояснительная записка, в которой указывается информация о произведенных расчетах по показателям результативности предоставления субсидии, о выполненных за отчетный период мероприятиях, повлиявших на достижение показателей, о произведенных расходах.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субсидий в течение 10 календарных дней после завершения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ремонту, но не позднее 29 декабря текущего финансового года представляют в комитет отчет о целевом использовании субсидий по форме, установленной комитетом, с приложением заверенных копий актов о приемке выполненных работ по форме КС-2 и(или) актов сдачи-приемки оказанных услуг, справок о стоимости выполненных работ и затрат по форме КС-3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справок о стоимости оказанных услуг, а также платежных документов, подтверждающих оплату оказанных услуг и(или) выполненных работ по капитальному ремонту.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</w:t>
      </w:r>
      <w:proofErr w:type="gramStart"/>
      <w:r>
        <w:rPr>
          <w:rFonts w:ascii="Arial" w:hAnsi="Arial" w:cs="Arial"/>
          <w:sz w:val="20"/>
          <w:szCs w:val="20"/>
        </w:rPr>
        <w:t xml:space="preserve">По результатам рассмотрения отчетов о целевом использовании субсидий, представленных получателями субсидий в соответствии с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пунктом 2.13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направляет в Комитет </w:t>
      </w:r>
      <w:r>
        <w:rPr>
          <w:rFonts w:ascii="Arial" w:hAnsi="Arial" w:cs="Arial"/>
          <w:sz w:val="20"/>
          <w:szCs w:val="20"/>
        </w:rPr>
        <w:lastRenderedPageBreak/>
        <w:t>финансов Ленинградской области не позднее 31 января года, следующего за отчетным, сводный отчет о целевом использовании субсидий по форме, установленной комитетом.</w:t>
      </w:r>
      <w:proofErr w:type="gramEnd"/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субсидий за предыдущий финансовый год получатель субсидии осуществляет возврат средств в областной бюджет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3.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условий, целей и порядка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субсидий, ответственность за их нарушение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26"/>
      <w:bookmarkEnd w:id="19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субсидий,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показателей результативности использования субсидии соответствующие средства подлежат возврату в доход областного бюджета: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в сроки, установленные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штрафа) осуществляется в судебном порядке.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(Форма)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В комитет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Ленинградской области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0" w:name="Par147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рассмотреть вопрос о предоставлении _____________________________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(наименование получателя субсидии)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 году субсидии на обеспечение  мероприятий  по  капитальному  ремонту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общего имущества многоквартирных домов за счет средств  областного  бюджета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области.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 не является получателем средств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(наименование получателя субсидии)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областного бюджета Ленинградской  области  на  основании  иных  нормативных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правовых актов или муниципальных правовых актов на  финансовое  обеспечение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оказания услуг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 выполнения  работ  по  капитальному  ремонту  общего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имущества   в   многоквартирных   домах,   расположенных   на    территории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Ленинградской области, перечень которых установлен в  </w:t>
      </w:r>
      <w:hyperlink r:id="rId3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 1  статьи  166</w:t>
        </w:r>
      </w:hyperlink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Жилищного кодекса Российской Федерации и  </w:t>
      </w:r>
      <w:hyperlink r:id="rId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пунктах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-  </w:t>
      </w:r>
      <w:hyperlink r:id="rId3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3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11  статьи  11</w:t>
        </w:r>
      </w:hyperlink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областного закона от 29 ноября 2013 года N  82-оз  "Об  отдельных  вопросах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организации  и  проведения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расположенных на территории Ленинградской  области",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 с  Региональной  </w:t>
      </w:r>
      <w:hyperlink r:id="rId3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программой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капитального  ремонта  общего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имущества   в   многоквартирных   домах,   расположенных   на    территории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 области,  на  2014-2043  годы,  утвержденной  постановлением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Ленинградской области от  26  декабря  2013  года  N  508,  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Краткосрочным   планом   реализации   указанной   Региональной    программы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ремонта.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__________________________________________ дает согласие на осуществление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получателя субсидии)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отношении него комитетом по жилищно-коммунальному  хозяйству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</w:t>
      </w:r>
      <w:proofErr w:type="gramEnd"/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области, органом государственного жилищного надзора Ленинградской области 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органом  государственного  финансового   контроля   Ленинградской   области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проверок соблюдения условий, целей и порядка предоставления субсидий.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</w:t>
      </w: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уполномоченное на подписание заявки                      Подпись</w:t>
      </w:r>
      <w:proofErr w:type="gramEnd"/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D739B" w:rsidRDefault="000D739B" w:rsidP="000D73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Место печати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" w:name="Par201"/>
      <w:bookmarkEnd w:id="21"/>
      <w:r>
        <w:rPr>
          <w:rFonts w:ascii="Arial" w:hAnsi="Arial" w:cs="Arial"/>
          <w:sz w:val="20"/>
          <w:szCs w:val="20"/>
        </w:rPr>
        <w:t>ПЕРЕЧЕНЬ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многоквартирных домов, расположенных на территории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общее имущество в которых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подлежит капитальному ремонту с участием мер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поддержки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D739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587"/>
        <w:gridCol w:w="1134"/>
        <w:gridCol w:w="964"/>
        <w:gridCol w:w="850"/>
        <w:gridCol w:w="850"/>
        <w:gridCol w:w="1528"/>
        <w:gridCol w:w="1701"/>
        <w:gridCol w:w="1732"/>
        <w:gridCol w:w="1077"/>
      </w:tblGrid>
      <w:tr w:rsidR="000D73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0D73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D73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B" w:rsidRDefault="000D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0D739B" w:rsidRDefault="000D739B" w:rsidP="000D73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39B" w:rsidRDefault="000D739B" w:rsidP="000D739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22" w:name="_GoBack"/>
      <w:bookmarkEnd w:id="22"/>
    </w:p>
    <w:sectPr w:rsidR="008D5C79" w:rsidSect="00B972F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D"/>
    <w:rsid w:val="000D739B"/>
    <w:rsid w:val="00453D41"/>
    <w:rsid w:val="00482DEE"/>
    <w:rsid w:val="008D5C79"/>
    <w:rsid w:val="00A363C2"/>
    <w:rsid w:val="00AE734D"/>
    <w:rsid w:val="00B96337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19C2DD4900AFDEF714C1513846113BB8F82946C35C3B8A650A85695BD054DBFDDEF4E353A2E63E4ADAE05E7DE51DEB338A19420054E5Af9t4F" TargetMode="External"/><Relationship Id="rId18" Type="http://schemas.openxmlformats.org/officeDocument/2006/relationships/hyperlink" Target="consultantplus://offline/ref=97219C2DD4900AFDEF71530406846113BA8C84946232C3B8A650A85695BD054DADDDB742343D3061E1B8F854A2f8t2F" TargetMode="External"/><Relationship Id="rId26" Type="http://schemas.openxmlformats.org/officeDocument/2006/relationships/hyperlink" Target="consultantplus://offline/ref=97219C2DD4900AFDEF714C1513846113BB8F82946C35C3B8A650A85695BD054DBFDDEF4E353A2E69E1ADAE05E7DE51DEB338A19420054E5Af9t4F" TargetMode="External"/><Relationship Id="rId39" Type="http://schemas.openxmlformats.org/officeDocument/2006/relationships/hyperlink" Target="consultantplus://offline/ref=97219C2DD4900AFDEF714C1513846113BB8F8394623DC3B8A650A85695BD054DBFDDEF4E353A2E61E1ADAE05E7DE51DEB338A19420054E5Af9t4F" TargetMode="External"/><Relationship Id="rId21" Type="http://schemas.openxmlformats.org/officeDocument/2006/relationships/hyperlink" Target="consultantplus://offline/ref=97219C2DD4900AFDEF714C1513846113BB8F82946C35C3B8A650A85695BD054DBFDDEF4E353A2E69E1ADAE05E7DE51DEB338A19420054E5Af9t4F" TargetMode="External"/><Relationship Id="rId34" Type="http://schemas.openxmlformats.org/officeDocument/2006/relationships/hyperlink" Target="consultantplus://offline/ref=97219C2DD4900AFDEF71530406846113BA8C84946232C3B8A650A85695BD054DADDDB742343D3061E1B8F854A2f8t2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7219C2DD4900AFDEF71530406846113BA8C84946232C3B8A650A85695BD054DBFDDEF4D37382534B0E2AF59A28C42DEB438A2943Ff0t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219C2DD4900AFDEF714C1513846113BB8F85996234C3B8A650A85695BD054DBFDDEF4E353A2E62E5ADAE05E7DE51DEB338A19420054E5Af9t4F" TargetMode="External"/><Relationship Id="rId20" Type="http://schemas.openxmlformats.org/officeDocument/2006/relationships/hyperlink" Target="consultantplus://offline/ref=97219C2DD4900AFDEF714C1513846113BB8F82946C35C3B8A650A85695BD054DBFDDEF4E353A2E68E5ADAE05E7DE51DEB338A19420054E5Af9t4F" TargetMode="External"/><Relationship Id="rId29" Type="http://schemas.openxmlformats.org/officeDocument/2006/relationships/hyperlink" Target="consultantplus://offline/ref=97219C2DD4900AFDEF71530406846113BA8C84946232C3B8A650A85695BD054DADDDB742343D3061E1B8F854A2f8t2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19C2DD4900AFDEF714C1513846113BB8F819D6135C3B8A650A85695BD054DBFDDEF4E353A2E60E4ADAE05E7DE51DEB338A19420054E5Af9t4F" TargetMode="External"/><Relationship Id="rId11" Type="http://schemas.openxmlformats.org/officeDocument/2006/relationships/hyperlink" Target="consultantplus://offline/ref=97219C2DD4900AFDEF71530406846113BA8D85996733C3B8A650A85695BD054DBFDDEF4E353A2E61E2ADAE05E7DE51DEB338A19420054E5Af9t4F" TargetMode="External"/><Relationship Id="rId24" Type="http://schemas.openxmlformats.org/officeDocument/2006/relationships/hyperlink" Target="consultantplus://offline/ref=97219C2DD4900AFDEF71530406846113BA8C84946232C3B8A650A85695BD054DADDDB742343D3061E1B8F854A2f8t2F" TargetMode="External"/><Relationship Id="rId32" Type="http://schemas.openxmlformats.org/officeDocument/2006/relationships/hyperlink" Target="consultantplus://offline/ref=97219C2DD4900AFDEF71530406846113BA8C84946232C3B8A650A85695BD054DADDDB742343D3061E1B8F854A2f8t2F" TargetMode="External"/><Relationship Id="rId37" Type="http://schemas.openxmlformats.org/officeDocument/2006/relationships/hyperlink" Target="consultantplus://offline/ref=97219C2DD4900AFDEF714C1513846113BB8F82946C35C3B8A650A85695BD054DBFDDEF4E353A2E69E1ADAE05E7DE51DEB338A19420054E5Af9t4F" TargetMode="External"/><Relationship Id="rId40" Type="http://schemas.openxmlformats.org/officeDocument/2006/relationships/hyperlink" Target="consultantplus://offline/ref=97219C2DD4900AFDEF714C1513846113BB8F8394623DC3B8A650A85695BD054DBFDDEF4E353A2E61E1ADAE05E7DE51DEB338A19420054E5Af9t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219C2DD4900AFDEF714C1513846113BB8F829D6D35C3B8A650A85695BD054DBFDDEF4E353A2E63E3ADAE05E7DE51DEB338A19420054E5Af9t4F" TargetMode="External"/><Relationship Id="rId23" Type="http://schemas.openxmlformats.org/officeDocument/2006/relationships/hyperlink" Target="consultantplus://offline/ref=97219C2DD4900AFDEF714C1513846113BB8F819D6135C3B8A650A85695BD054DBFDDEF4E353A2E60E7ADAE05E7DE51DEB338A19420054E5Af9t4F" TargetMode="External"/><Relationship Id="rId28" Type="http://schemas.openxmlformats.org/officeDocument/2006/relationships/hyperlink" Target="consultantplus://offline/ref=97219C2DD4900AFDEF714C1513846113BB8F82946C35C3B8A650A85695BD054DBFDDEF4E353A2D62E8ADAE05E7DE51DEB338A19420054E5Af9t4F" TargetMode="External"/><Relationship Id="rId36" Type="http://schemas.openxmlformats.org/officeDocument/2006/relationships/hyperlink" Target="consultantplus://offline/ref=97219C2DD4900AFDEF714C1513846113BB8F82946C35C3B8A650A85695BD054DBFDDEF4E353A2E68E5ADAE05E7DE51DEB338A19420054E5Af9t4F" TargetMode="External"/><Relationship Id="rId10" Type="http://schemas.openxmlformats.org/officeDocument/2006/relationships/hyperlink" Target="consultantplus://offline/ref=97219C2DD4900AFDEF71530406846113BA8D86986737C3B8A650A85695BD054DBFDDEF4E35392A60E6ADAE05E7DE51DEB338A19420054E5Af9t4F" TargetMode="External"/><Relationship Id="rId19" Type="http://schemas.openxmlformats.org/officeDocument/2006/relationships/hyperlink" Target="consultantplus://offline/ref=97219C2DD4900AFDEF714C1513846113BB8F8394623DC3B8A650A85695BD054DBFDDEF4E353A2E61E1ADAE05E7DE51DEB338A19420054E5Af9t4F" TargetMode="External"/><Relationship Id="rId31" Type="http://schemas.openxmlformats.org/officeDocument/2006/relationships/hyperlink" Target="consultantplus://offline/ref=97219C2DD4900AFDEF71530406846113BA8C84946232C3B8A650A85695BD054DADDDB742343D3061E1B8F854A2f8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19C2DD4900AFDEF71530406846113BA8D86986737C3B8A650A85695BD054DBFDDEF4E35392D69E8ADAE05E7DE51DEB338A19420054E5Af9t4F" TargetMode="External"/><Relationship Id="rId14" Type="http://schemas.openxmlformats.org/officeDocument/2006/relationships/hyperlink" Target="consultantplus://offline/ref=97219C2DD4900AFDEF714C1513846113BB8F829F6D3CC3B8A650A85695BD054DADDDB742343D3061E1B8F854A2f8t2F" TargetMode="External"/><Relationship Id="rId22" Type="http://schemas.openxmlformats.org/officeDocument/2006/relationships/hyperlink" Target="consultantplus://offline/ref=97219C2DD4900AFDEF714C1513846113BB8F82946C35C3B8A650A85695BD054DBFDDEF4E353A2E69E5ADAE05E7DE51DEB338A19420054E5Af9t4F" TargetMode="External"/><Relationship Id="rId27" Type="http://schemas.openxmlformats.org/officeDocument/2006/relationships/hyperlink" Target="consultantplus://offline/ref=97219C2DD4900AFDEF714C1513846113BB8F82946C35C3B8A650A85695BD054DBFDDEF4E353A2E69E5ADAE05E7DE51DEB338A19420054E5Af9t4F" TargetMode="External"/><Relationship Id="rId30" Type="http://schemas.openxmlformats.org/officeDocument/2006/relationships/hyperlink" Target="consultantplus://offline/ref=97219C2DD4900AFDEF71530406846113BA8C84946232C3B8A650A85695BD054DBFDDEF4C3C3E2534B0E2AF59A28C42DEB438A2943Ff0tEF" TargetMode="External"/><Relationship Id="rId35" Type="http://schemas.openxmlformats.org/officeDocument/2006/relationships/hyperlink" Target="consultantplus://offline/ref=97219C2DD4900AFDEF71530406846113BA8C84946232C3B8A650A85695BD054DBFDDEF4E353B2C61E1ADAE05E7DE51DEB338A19420054E5Af9t4F" TargetMode="External"/><Relationship Id="rId8" Type="http://schemas.openxmlformats.org/officeDocument/2006/relationships/hyperlink" Target="consultantplus://offline/ref=97219C2DD4900AFDEF71530406846113BA8C84946232C3B8A650A85695BD054DBFDDEF4B343B2534B0E2AF59A28C42DEB438A2943Ff0t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219C2DD4900AFDEF71530406846113BA8D85986636C3B8A650A85695BD054DBFDDEF4E353A2E61E3ADAE05E7DE51DEB338A19420054E5Af9t4F" TargetMode="External"/><Relationship Id="rId17" Type="http://schemas.openxmlformats.org/officeDocument/2006/relationships/hyperlink" Target="consultantplus://offline/ref=97219C2DD4900AFDEF714C1513846113BB8F819D6135C3B8A650A85695BD054DBFDDEF4E353A2E60E4ADAE05E7DE51DEB338A19420054E5Af9t4F" TargetMode="External"/><Relationship Id="rId25" Type="http://schemas.openxmlformats.org/officeDocument/2006/relationships/hyperlink" Target="consultantplus://offline/ref=97219C2DD4900AFDEF714C1513846113BB8F82946C35C3B8A650A85695BD054DBFDDEF4E353A2E68E5ADAE05E7DE51DEB338A19420054E5Af9t4F" TargetMode="External"/><Relationship Id="rId33" Type="http://schemas.openxmlformats.org/officeDocument/2006/relationships/hyperlink" Target="consultantplus://offline/ref=97219C2DD4900AFDEF714C1513846113BB8F819D6135C3B8A650A85695BD054DBFDDEF4E353A2E60E9ADAE05E7DE51DEB338A19420054E5Af9t4F" TargetMode="External"/><Relationship Id="rId38" Type="http://schemas.openxmlformats.org/officeDocument/2006/relationships/hyperlink" Target="consultantplus://offline/ref=97219C2DD4900AFDEF714C1513846113BB8F82946C35C3B8A650A85695BD054DBFDDEF4E353A2E69E5ADAE05E7DE51DEB338A19420054E5Af9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6032</Words>
  <Characters>34383</Characters>
  <Application>Microsoft Office Word</Application>
  <DocSecurity>0</DocSecurity>
  <Lines>286</Lines>
  <Paragraphs>80</Paragraphs>
  <ScaleCrop>false</ScaleCrop>
  <Company/>
  <LinksUpToDate>false</LinksUpToDate>
  <CharactersWithSpaces>40335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2019-10-17T05:46:00Z</dcterms:created>
  <dcterms:modified xsi:type="dcterms:W3CDTF">2019-10-17T05:46:00Z</dcterms:modified>
</cp:coreProperties>
</file>