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C4" w:rsidRDefault="006712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2C4" w:rsidRDefault="006712C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712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2C4" w:rsidRDefault="006712C4">
            <w:pPr>
              <w:pStyle w:val="ConsPlusNormal"/>
              <w:outlineLvl w:val="0"/>
            </w:pPr>
            <w:r>
              <w:t>10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2C4" w:rsidRDefault="006712C4">
            <w:pPr>
              <w:pStyle w:val="ConsPlusNormal"/>
              <w:jc w:val="right"/>
              <w:outlineLvl w:val="0"/>
            </w:pPr>
            <w:r>
              <w:t>N 38-оз</w:t>
            </w:r>
          </w:p>
        </w:tc>
      </w:tr>
    </w:tbl>
    <w:p w:rsidR="006712C4" w:rsidRDefault="00671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2C4" w:rsidRDefault="006712C4">
      <w:pPr>
        <w:pStyle w:val="ConsPlusNormal"/>
        <w:jc w:val="both"/>
      </w:pPr>
    </w:p>
    <w:p w:rsidR="006712C4" w:rsidRDefault="006712C4">
      <w:pPr>
        <w:pStyle w:val="ConsPlusTitle"/>
        <w:jc w:val="center"/>
      </w:pPr>
      <w:r>
        <w:t>ЛЕНИНГРАДСКАЯ ОБЛАСТЬ</w:t>
      </w:r>
    </w:p>
    <w:p w:rsidR="006712C4" w:rsidRDefault="006712C4">
      <w:pPr>
        <w:pStyle w:val="ConsPlusTitle"/>
        <w:jc w:val="center"/>
      </w:pPr>
    </w:p>
    <w:p w:rsidR="006712C4" w:rsidRDefault="006712C4">
      <w:pPr>
        <w:pStyle w:val="ConsPlusTitle"/>
        <w:jc w:val="center"/>
      </w:pPr>
      <w:r>
        <w:t>ОБЛАСТНОЙ ЗАКОН</w:t>
      </w:r>
    </w:p>
    <w:p w:rsidR="006712C4" w:rsidRDefault="006712C4">
      <w:pPr>
        <w:pStyle w:val="ConsPlusTitle"/>
        <w:jc w:val="center"/>
      </w:pPr>
    </w:p>
    <w:p w:rsidR="006712C4" w:rsidRDefault="006712C4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6712C4" w:rsidRDefault="006712C4">
      <w:pPr>
        <w:pStyle w:val="ConsPlusTitle"/>
        <w:jc w:val="center"/>
      </w:pPr>
      <w:r>
        <w:t xml:space="preserve">ОБРАЗОВАНИЙ ЛЕНИНГРАДСКОЙ ОБЛАСТИ </w:t>
      </w:r>
      <w:proofErr w:type="gramStart"/>
      <w:r>
        <w:t>ОТДЕЛЬНЫМИ</w:t>
      </w:r>
      <w:proofErr w:type="gramEnd"/>
    </w:p>
    <w:p w:rsidR="006712C4" w:rsidRDefault="006712C4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6712C4" w:rsidRDefault="006712C4">
      <w:pPr>
        <w:pStyle w:val="ConsPlusTitle"/>
        <w:jc w:val="center"/>
      </w:pPr>
      <w:r>
        <w:t>В СФЕРЕ ОБРАЩЕНИЯ С БЕЗНАДЗОРНЫМИ ЖИВОТНЫМИ НА ТЕРРИТОРИИ</w:t>
      </w:r>
    </w:p>
    <w:p w:rsidR="006712C4" w:rsidRDefault="006712C4">
      <w:pPr>
        <w:pStyle w:val="ConsPlusTitle"/>
        <w:jc w:val="center"/>
      </w:pPr>
      <w:r>
        <w:t>ЛЕНИНГРАДСКОЙ ОБЛАСТИ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712C4" w:rsidRDefault="006712C4">
      <w:pPr>
        <w:pStyle w:val="ConsPlusNormal"/>
        <w:jc w:val="center"/>
      </w:pPr>
      <w:proofErr w:type="gramStart"/>
      <w:r>
        <w:t>28 мая 2014 года)</w:t>
      </w:r>
      <w:proofErr w:type="gramEnd"/>
    </w:p>
    <w:p w:rsidR="006712C4" w:rsidRDefault="00671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2C4" w:rsidRDefault="00671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2C4" w:rsidRDefault="006712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28.12.2015 </w:t>
            </w:r>
            <w:hyperlink r:id="rId6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2C4" w:rsidRDefault="00671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7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2C4" w:rsidRDefault="006712C4">
      <w:pPr>
        <w:pStyle w:val="ConsPlusNormal"/>
        <w:jc w:val="center"/>
      </w:pPr>
    </w:p>
    <w:p w:rsidR="006712C4" w:rsidRDefault="006712C4">
      <w:pPr>
        <w:pStyle w:val="ConsPlusNormal"/>
        <w:ind w:firstLine="540"/>
        <w:jc w:val="both"/>
      </w:pPr>
      <w:proofErr w:type="gramStart"/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обращения с безнадзорными животными на территории Ленинградской области (далее - отдельные государственные полномочия).</w:t>
      </w:r>
      <w:proofErr w:type="gramEnd"/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 (далее - органы местного самоуправления).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в сфере обращения с безнадзорными животными на территории Ленинградской области, включающими в себя организацию и проведение мероприятий по отлову, транспортировке, содержанию, учету, стерилизации, эвтаназии, утилизации трупов безнадзорных животных.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t>на</w:t>
      </w:r>
      <w:proofErr w:type="gramEnd"/>
      <w:r>
        <w:t>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1) финансовое обеспечение отдельных государственных полномочий за счет субвенций, предоставляемых бюджетам муниципальных районов и городского округа из областного бюджета в соответствии с областным законом об областном бюджете Ленинградской области на соответствующий финансовый год;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в порядке, установленных правовыми актами представительного органа муниципального образования.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1) соблюдать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2) обеспечивать целевое использование субвенций, предоставленных бюджетам муниципальных образований из областного бюджета Ленинградской области на осуществление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3) соблюдать требования бюджетного законодательства Российской Федерации, законодательства Российской Федерации о санитарно-эпидемиологическом благополучии населения, о ветеринарии, законодательства Ленинградской области в сфере обращения с безнадзорными животными;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4) обеспечивать эффективное и рациональное использование бюджетных средств, выделенных органам местного самоуправления для осуществления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в сроки, установленные настоящим областным законом;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6) предоставлять уполномоченному органу и иным органам исполнительной власти Ленинградской области, наделенным полномочиями по </w:t>
      </w:r>
      <w:proofErr w:type="gramStart"/>
      <w:r>
        <w:t>контролю за</w:t>
      </w:r>
      <w:proofErr w:type="gramEnd"/>
      <w:r>
        <w:t xml:space="preserve"> осуществлением органами местного самоуправления отдельных государственных полномочий,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к чьей компетенции отнесены вопросы обращения с безнадзорными животными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к чьей компетенции отнесены вопросы обращения с безнадзорными животными (далее - уполномоченный орган), имеет право: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2) давать разъяснения органам местного самоуправления по вопросам осуществления </w:t>
      </w:r>
      <w:r>
        <w:lastRenderedPageBreak/>
        <w:t>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2. Уполномоченный орган обязан: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1) обеспечить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3) оказывать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осуществления отдельных государственных полномочий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Бюджетные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 с распределением по муниципальным районам и городскому округу. Порядок расходования указанных средств определяется Правительством Ленинградской области.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органам местного самоуправления для осуществления отдельных государственных полномочий, определяется в соответствии с </w:t>
      </w:r>
      <w:hyperlink w:anchor="P115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областному закону.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3. Средства на реализацию указанных полномочий носят целевой характер и не могут быть использованы на иные цели.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6712C4" w:rsidRDefault="006712C4">
      <w:pPr>
        <w:pStyle w:val="ConsPlusNormal"/>
        <w:jc w:val="both"/>
      </w:pPr>
      <w:r>
        <w:t xml:space="preserve">(часть 4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Не позднее 5-го числа месяца, следующего за отчетным периодом, органы местного самоуправления представляют в уполномоченный орган ежеквартальные,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в сроки, установленные Правительством Ленинградской области.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lastRenderedPageBreak/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уполномоченным органом путем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2. Уполномоченный орган вправе привлекать к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3. Финансовый </w:t>
      </w:r>
      <w:proofErr w:type="gramStart"/>
      <w:r>
        <w:t>контроль за</w:t>
      </w:r>
      <w:proofErr w:type="gramEnd"/>
      <w:r>
        <w:t xml:space="preserve"> использованием бюджетных средств, выделенных органам местного самоуправления на осуществление отдельных государственных полномочий, осуществляется в соответствии с бюджетным законодательством Российской Федерации.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4.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вправе: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1)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2) отменять муниципальные правовые акты или приостанавливать действие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систематическое (более двух раз) 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10. Ответственность органов местного самоуправления, должностных лиц местного самоуправления за неисполнение или ненадлежащее осуществление отдельных государственных полномочий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 xml:space="preserve">Органы местного самоуправления, должностные лица органов местного самоуправления несут ответственность за неисполнение или ненадлежащее осуществление отдельных </w:t>
      </w:r>
      <w:r>
        <w:lastRenderedPageBreak/>
        <w:t>государственных полномочий в соответствии с законодательством Российской Федерации и законодательством Ленинградской области.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ind w:firstLine="540"/>
        <w:jc w:val="both"/>
        <w:outlineLvl w:val="1"/>
      </w:pPr>
      <w:r>
        <w:t>Статья 11. Вступление в силу настоящего областного закона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6712C4" w:rsidRDefault="006712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2. Уполномоченный орган разрабатывает и принимает нормативные правовые акты, предусмотренные настоящим областным законом, в течение одного месяца со дня вступления его в силу.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jc w:val="right"/>
      </w:pPr>
      <w:r>
        <w:t>Губернатор</w:t>
      </w:r>
    </w:p>
    <w:p w:rsidR="006712C4" w:rsidRDefault="006712C4">
      <w:pPr>
        <w:pStyle w:val="ConsPlusNormal"/>
        <w:jc w:val="right"/>
      </w:pPr>
      <w:r>
        <w:t>Ленинградской области</w:t>
      </w:r>
    </w:p>
    <w:p w:rsidR="006712C4" w:rsidRDefault="006712C4">
      <w:pPr>
        <w:pStyle w:val="ConsPlusNormal"/>
        <w:jc w:val="right"/>
      </w:pPr>
      <w:r>
        <w:t>А.Дрозденко</w:t>
      </w:r>
    </w:p>
    <w:p w:rsidR="006712C4" w:rsidRDefault="006712C4">
      <w:pPr>
        <w:pStyle w:val="ConsPlusNormal"/>
      </w:pPr>
      <w:r>
        <w:t>Санкт-Петербург</w:t>
      </w:r>
    </w:p>
    <w:p w:rsidR="006712C4" w:rsidRDefault="006712C4">
      <w:pPr>
        <w:pStyle w:val="ConsPlusNormal"/>
        <w:spacing w:before="220"/>
      </w:pPr>
      <w:r>
        <w:t>10 июня 2014 года</w:t>
      </w:r>
    </w:p>
    <w:p w:rsidR="006712C4" w:rsidRDefault="006712C4">
      <w:pPr>
        <w:pStyle w:val="ConsPlusNormal"/>
        <w:spacing w:before="220"/>
      </w:pPr>
      <w:r>
        <w:t>N 38-оз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</w:pPr>
    </w:p>
    <w:p w:rsidR="006712C4" w:rsidRDefault="006712C4">
      <w:pPr>
        <w:pStyle w:val="ConsPlusNormal"/>
      </w:pPr>
    </w:p>
    <w:p w:rsidR="006712C4" w:rsidRDefault="006712C4">
      <w:pPr>
        <w:pStyle w:val="ConsPlusNormal"/>
      </w:pPr>
    </w:p>
    <w:p w:rsidR="006712C4" w:rsidRDefault="006712C4">
      <w:pPr>
        <w:pStyle w:val="ConsPlusNormal"/>
      </w:pPr>
    </w:p>
    <w:p w:rsidR="006712C4" w:rsidRDefault="006712C4">
      <w:pPr>
        <w:pStyle w:val="ConsPlusNormal"/>
        <w:jc w:val="right"/>
        <w:outlineLvl w:val="0"/>
      </w:pPr>
      <w:r>
        <w:t>ПРИЛОЖЕНИЕ</w:t>
      </w:r>
    </w:p>
    <w:p w:rsidR="006712C4" w:rsidRDefault="006712C4">
      <w:pPr>
        <w:pStyle w:val="ConsPlusNormal"/>
        <w:jc w:val="right"/>
      </w:pPr>
      <w:r>
        <w:t>к областному закону</w:t>
      </w:r>
    </w:p>
    <w:p w:rsidR="006712C4" w:rsidRDefault="006712C4">
      <w:pPr>
        <w:pStyle w:val="ConsPlusNormal"/>
        <w:jc w:val="right"/>
      </w:pPr>
      <w:r>
        <w:t>от 10.06.2014 N 38-оз</w:t>
      </w:r>
    </w:p>
    <w:p w:rsidR="006712C4" w:rsidRDefault="006712C4">
      <w:pPr>
        <w:pStyle w:val="ConsPlusNormal"/>
      </w:pPr>
    </w:p>
    <w:p w:rsidR="006712C4" w:rsidRDefault="006712C4">
      <w:pPr>
        <w:pStyle w:val="ConsPlusTitle"/>
        <w:jc w:val="center"/>
      </w:pPr>
      <w:bookmarkStart w:id="0" w:name="P115"/>
      <w:bookmarkEnd w:id="0"/>
      <w:r>
        <w:t>МЕТОДИКА</w:t>
      </w:r>
    </w:p>
    <w:p w:rsidR="006712C4" w:rsidRDefault="006712C4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6712C4" w:rsidRDefault="006712C4">
      <w:pPr>
        <w:pStyle w:val="ConsPlusTitle"/>
        <w:jc w:val="center"/>
      </w:pPr>
      <w:r>
        <w:t>ПРЕДОСТАВЛЯЕМЫХ БЮДЖЕТАМ МУНИЦИПАЛЬНЫХ ОБРАЗОВАНИЙ</w:t>
      </w:r>
    </w:p>
    <w:p w:rsidR="006712C4" w:rsidRDefault="006712C4">
      <w:pPr>
        <w:pStyle w:val="ConsPlusTitle"/>
        <w:jc w:val="center"/>
      </w:pPr>
      <w:r>
        <w:t>ИЗ ОБЛАСТНОГО БЮДЖЕТА ЛЕНИНГРАДСКОЙ ОБЛАСТИ</w:t>
      </w:r>
    </w:p>
    <w:p w:rsidR="006712C4" w:rsidRDefault="006712C4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6712C4" w:rsidRDefault="006712C4">
      <w:pPr>
        <w:pStyle w:val="ConsPlusTitle"/>
        <w:jc w:val="center"/>
      </w:pPr>
      <w:r>
        <w:t>В СФЕРЕ ОБРАЩЕНИЯ С БЕЗНАДЗОРНЫМИ ЖИВОТНЫМИ НА ТЕРРИТОРИИ</w:t>
      </w:r>
    </w:p>
    <w:p w:rsidR="006712C4" w:rsidRDefault="006712C4">
      <w:pPr>
        <w:pStyle w:val="ConsPlusTitle"/>
        <w:jc w:val="center"/>
      </w:pPr>
      <w:r>
        <w:t>ЛЕНИНГРАДСКОЙ ОБЛАСТИ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в сфере обращения с безнадзорными животными на территории Ленинградской области, определяется по формуле</w:t>
      </w:r>
    </w:p>
    <w:p w:rsidR="006712C4" w:rsidRDefault="006712C4">
      <w:pPr>
        <w:pStyle w:val="ConsPlusNormal"/>
        <w:ind w:firstLine="540"/>
        <w:jc w:val="both"/>
      </w:pPr>
    </w:p>
    <w:p w:rsidR="006712C4" w:rsidRDefault="006712C4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i</w:t>
      </w:r>
      <w:r>
        <w:t xml:space="preserve"> - объем субвенции, предоставляемой i-му муниципальному району, городскому округу.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2. Объем субвенции, предоставляемой i-му муниципальному району, городскому округу, определяется по формуле</w:t>
      </w:r>
    </w:p>
    <w:p w:rsidR="006712C4" w:rsidRDefault="006712C4">
      <w:pPr>
        <w:pStyle w:val="ConsPlusNormal"/>
        <w:ind w:firstLine="540"/>
        <w:jc w:val="both"/>
      </w:pPr>
    </w:p>
    <w:p w:rsidR="006712C4" w:rsidRDefault="006712C4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</w:t>
      </w:r>
      <w:proofErr w:type="gramStart"/>
      <w:r>
        <w:t>P</w:t>
      </w:r>
      <w:proofErr w:type="gramEnd"/>
      <w:r>
        <w:rPr>
          <w:vertAlign w:val="subscript"/>
        </w:rPr>
        <w:t>отлов</w:t>
      </w:r>
      <w:r>
        <w:t xml:space="preserve"> + P</w:t>
      </w:r>
      <w:r>
        <w:rPr>
          <w:vertAlign w:val="subscript"/>
        </w:rPr>
        <w:t>трансп</w:t>
      </w:r>
      <w:r>
        <w:t xml:space="preserve"> + P</w:t>
      </w:r>
      <w:r>
        <w:rPr>
          <w:vertAlign w:val="subscript"/>
        </w:rPr>
        <w:t>сод/учет</w:t>
      </w:r>
      <w:r>
        <w:t xml:space="preserve"> + P</w:t>
      </w:r>
      <w:r>
        <w:rPr>
          <w:vertAlign w:val="subscript"/>
        </w:rPr>
        <w:t>стерил</w:t>
      </w:r>
      <w:r>
        <w:t xml:space="preserve"> + P</w:t>
      </w:r>
      <w:r>
        <w:rPr>
          <w:vertAlign w:val="subscript"/>
        </w:rPr>
        <w:t>эвтан</w:t>
      </w:r>
      <w:r>
        <w:t xml:space="preserve"> +</w:t>
      </w:r>
    </w:p>
    <w:p w:rsidR="006712C4" w:rsidRDefault="006712C4">
      <w:pPr>
        <w:pStyle w:val="ConsPlusNormal"/>
        <w:jc w:val="center"/>
      </w:pPr>
      <w:r>
        <w:t xml:space="preserve">+ </w:t>
      </w:r>
      <w:proofErr w:type="gramStart"/>
      <w:r>
        <w:t>P</w:t>
      </w:r>
      <w:proofErr w:type="gramEnd"/>
      <w:r>
        <w:rPr>
          <w:vertAlign w:val="subscript"/>
        </w:rPr>
        <w:t>утил</w:t>
      </w:r>
      <w:r>
        <w:t xml:space="preserve"> + P</w:t>
      </w:r>
      <w:r>
        <w:rPr>
          <w:vertAlign w:val="subscript"/>
        </w:rPr>
        <w:t>зарпл</w:t>
      </w:r>
      <w:r>
        <w:t>,</w:t>
      </w:r>
    </w:p>
    <w:p w:rsidR="006712C4" w:rsidRDefault="006712C4">
      <w:pPr>
        <w:pStyle w:val="ConsPlusNormal"/>
        <w:jc w:val="center"/>
      </w:pPr>
    </w:p>
    <w:p w:rsidR="006712C4" w:rsidRDefault="006712C4">
      <w:pPr>
        <w:pStyle w:val="ConsPlusNormal"/>
        <w:ind w:firstLine="540"/>
        <w:jc w:val="both"/>
      </w:pPr>
      <w:r>
        <w:t xml:space="preserve">где </w:t>
      </w:r>
      <w:proofErr w:type="gramStart"/>
      <w:r>
        <w:t>P</w:t>
      </w:r>
      <w:proofErr w:type="gramEnd"/>
      <w:r>
        <w:rPr>
          <w:vertAlign w:val="subscript"/>
        </w:rPr>
        <w:t>отлов</w:t>
      </w:r>
      <w:r>
        <w:t xml:space="preserve"> - расчетная стоимость услуг по отлову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lastRenderedPageBreak/>
        <w:t>P</w:t>
      </w:r>
      <w:proofErr w:type="gramEnd"/>
      <w:r>
        <w:rPr>
          <w:vertAlign w:val="subscript"/>
        </w:rPr>
        <w:t>трансп</w:t>
      </w:r>
      <w:r>
        <w:t xml:space="preserve"> - расчетная стоимость услуг по транспортировке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сод/учет</w:t>
      </w:r>
      <w:r>
        <w:t xml:space="preserve"> - расчетная стоимость услуг по содержанию и учету отловленных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стерил</w:t>
      </w:r>
      <w:r>
        <w:t xml:space="preserve"> - расчетная стоимость услуг по стерилизации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эвтан</w:t>
      </w:r>
      <w:r>
        <w:t xml:space="preserve"> - расчетная стоимость услуг по эвтаназии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утил</w:t>
      </w:r>
      <w:r>
        <w:t xml:space="preserve"> - расчетная стоимость услуг по утилизации трупов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зарпл</w:t>
      </w:r>
      <w:r>
        <w:t xml:space="preserve"> - размер оплаты труда специалистов по выполнению отдельных государственных полномочий.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 xml:space="preserve">3. Показатели Ротлов, Ртрансп, Рсод/учет, Рстерил, Рэвтан, Рутил, Рзарпл определяются по формулам, указанным в </w:t>
      </w:r>
      <w:hyperlink w:anchor="P1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4" w:history="1">
        <w:r>
          <w:rPr>
            <w:color w:val="0000FF"/>
          </w:rPr>
          <w:t>7</w:t>
        </w:r>
      </w:hyperlink>
      <w:r>
        <w:t xml:space="preserve"> настоящего пункта: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bookmarkStart w:id="1" w:name="P144"/>
      <w:bookmarkEnd w:id="1"/>
      <w:r>
        <w:t>1) P</w:t>
      </w:r>
      <w:r>
        <w:rPr>
          <w:vertAlign w:val="subscript"/>
        </w:rPr>
        <w:t>отлов</w:t>
      </w:r>
      <w:proofErr w:type="gramStart"/>
      <w:r>
        <w:t xml:space="preserve"> = К</w:t>
      </w:r>
      <w:proofErr w:type="gramEnd"/>
      <w:r>
        <w:t xml:space="preserve"> x С1,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средняя стоимость услуг по отлову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2) P</w:t>
      </w:r>
      <w:r>
        <w:rPr>
          <w:vertAlign w:val="subscript"/>
        </w:rPr>
        <w:t>трансп</w:t>
      </w:r>
      <w:proofErr w:type="gramStart"/>
      <w:r>
        <w:t xml:space="preserve"> = К</w:t>
      </w:r>
      <w:proofErr w:type="gramEnd"/>
      <w:r>
        <w:t xml:space="preserve"> x С2,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2</w:t>
      </w:r>
      <w:proofErr w:type="gramEnd"/>
      <w:r>
        <w:t xml:space="preserve"> - средняя стоимость услуг по транспортировке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3) P</w:t>
      </w:r>
      <w:r>
        <w:rPr>
          <w:vertAlign w:val="subscript"/>
        </w:rPr>
        <w:t>сод/учет</w:t>
      </w:r>
      <w:proofErr w:type="gramStart"/>
      <w:r>
        <w:t xml:space="preserve"> = К</w:t>
      </w:r>
      <w:proofErr w:type="gramEnd"/>
      <w:r>
        <w:t xml:space="preserve"> x С3,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С3 - средняя стоимость услуг по содержанию в специально отведенных помещениях (в том числе на период карантина) и учету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4) P</w:t>
      </w:r>
      <w:r>
        <w:rPr>
          <w:vertAlign w:val="subscript"/>
        </w:rPr>
        <w:t>стерил</w:t>
      </w:r>
      <w:proofErr w:type="gramStart"/>
      <w:r>
        <w:t xml:space="preserve"> = К</w:t>
      </w:r>
      <w:proofErr w:type="gramEnd"/>
      <w:r>
        <w:t xml:space="preserve"> x С4,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</w:t>
      </w:r>
      <w:proofErr w:type="gramStart"/>
      <w:r>
        <w:t xml:space="preserve"> К</w:t>
      </w:r>
      <w:proofErr w:type="gramEnd"/>
      <w:r>
        <w:t xml:space="preserve"> - количество безнадзорных животных;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4</w:t>
      </w:r>
      <w:proofErr w:type="gramEnd"/>
      <w:r>
        <w:t xml:space="preserve"> - средняя стоимость услуги по стерилизации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 xml:space="preserve">5) </w:t>
      </w:r>
      <w:proofErr w:type="gramStart"/>
      <w:r>
        <w:t>P</w:t>
      </w:r>
      <w:proofErr w:type="gramEnd"/>
      <w:r>
        <w:rPr>
          <w:vertAlign w:val="subscript"/>
        </w:rPr>
        <w:t>эвтан</w:t>
      </w:r>
      <w:r>
        <w:t xml:space="preserve"> = N x С5,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 N - количество безнадзорных животных (исходя из данных мониторинга в предшествующем году), подлежащих эвтаназии по показаниям;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С5 - средняя стоимость услуги по эвтаназии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6) P</w:t>
      </w:r>
      <w:r>
        <w:rPr>
          <w:vertAlign w:val="subscript"/>
        </w:rPr>
        <w:t>утил</w:t>
      </w:r>
      <w:r>
        <w:t xml:space="preserve"> = N1 x С</w:t>
      </w:r>
      <w:proofErr w:type="gramStart"/>
      <w:r>
        <w:t>6</w:t>
      </w:r>
      <w:proofErr w:type="gramEnd"/>
      <w:r>
        <w:t>,</w:t>
      </w:r>
    </w:p>
    <w:p w:rsidR="006712C4" w:rsidRDefault="006712C4">
      <w:pPr>
        <w:pStyle w:val="ConsPlusNormal"/>
        <w:ind w:firstLine="540"/>
        <w:jc w:val="both"/>
      </w:pPr>
    </w:p>
    <w:p w:rsidR="006712C4" w:rsidRDefault="006712C4">
      <w:pPr>
        <w:pStyle w:val="ConsPlusNormal"/>
        <w:ind w:firstLine="540"/>
        <w:jc w:val="both"/>
      </w:pPr>
      <w:r>
        <w:lastRenderedPageBreak/>
        <w:t>где N1 - количество трупов безнадзорных животных, включая трупы безнадзорных животных, подвергшихся эвтаназии по показаниям;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6</w:t>
      </w:r>
      <w:proofErr w:type="gramEnd"/>
      <w:r>
        <w:t xml:space="preserve"> - средняя стоимость услуги по утилизации трупов безнадзорных животных по Ленинградской области, установленная уполномоченным органом;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bookmarkStart w:id="2" w:name="P174"/>
      <w:bookmarkEnd w:id="2"/>
      <w:r>
        <w:t xml:space="preserve">7) </w:t>
      </w:r>
      <w:proofErr w:type="gramStart"/>
      <w:r>
        <w:t>P</w:t>
      </w:r>
      <w:proofErr w:type="gramEnd"/>
      <w:r>
        <w:rPr>
          <w:vertAlign w:val="subscript"/>
        </w:rPr>
        <w:t>зарпл</w:t>
      </w:r>
      <w:r>
        <w:t xml:space="preserve"> = 1,1 x ФОТ,</w:t>
      </w:r>
    </w:p>
    <w:p w:rsidR="006712C4" w:rsidRDefault="006712C4">
      <w:pPr>
        <w:pStyle w:val="ConsPlusNormal"/>
        <w:ind w:firstLine="540"/>
        <w:jc w:val="both"/>
      </w:pPr>
    </w:p>
    <w:p w:rsidR="006712C4" w:rsidRDefault="006712C4">
      <w:pPr>
        <w:pStyle w:val="ConsPlusNormal"/>
        <w:ind w:firstLine="540"/>
        <w:jc w:val="both"/>
      </w:pPr>
      <w:r>
        <w:t>где 1,1 - коэффициент увеличения (доля текущих расходов от фонда оплаты труда) при осуществлении деятельности по выполнению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ФОТ - фонд оплаты труда специалистов по выполнению отдельных государственных полномочий.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Фонд оплаты труда специалистов по выполнению отдельных государственных полномочий рассчитывается по формуле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ФОТ = Ч</w:t>
      </w:r>
      <w:r>
        <w:rPr>
          <w:vertAlign w:val="subscript"/>
        </w:rPr>
        <w:t>i</w:t>
      </w:r>
      <w:r>
        <w:t xml:space="preserve"> x</w:t>
      </w:r>
      <w:proofErr w:type="gramStart"/>
      <w:r>
        <w:t xml:space="preserve"> Д</w:t>
      </w:r>
      <w:proofErr w:type="gramEnd"/>
      <w:r>
        <w:t xml:space="preserve"> + Е,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где ФОТ - фонд оплаты труда специалистов по выполнению отдельных государственных полномочий;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>Ч</w:t>
      </w:r>
      <w:proofErr w:type="gramStart"/>
      <w:r>
        <w:rPr>
          <w:vertAlign w:val="subscript"/>
        </w:rPr>
        <w:t>i</w:t>
      </w:r>
      <w:proofErr w:type="gramEnd"/>
      <w:r>
        <w:t xml:space="preserve"> - численность работников i-го муниципального образования (определяется в соответствии с таблицей)</w:t>
      </w:r>
    </w:p>
    <w:p w:rsidR="006712C4" w:rsidRDefault="006712C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175"/>
      </w:tblGrid>
      <w:tr w:rsidR="006712C4">
        <w:tc>
          <w:tcPr>
            <w:tcW w:w="4479" w:type="dxa"/>
          </w:tcPr>
          <w:p w:rsidR="006712C4" w:rsidRDefault="006712C4">
            <w:pPr>
              <w:pStyle w:val="ConsPlusNormal"/>
              <w:jc w:val="center"/>
            </w:pPr>
            <w:r>
              <w:t>Количество безнадзорных животных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Количество ставок (единиц)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от 0 до 100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0,1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от 100 до 400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0,2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от 400 до 600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0,4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от 600 до 1000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0,6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от 1000 до 1500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0,8</w:t>
            </w:r>
          </w:p>
        </w:tc>
      </w:tr>
      <w:tr w:rsidR="006712C4">
        <w:tc>
          <w:tcPr>
            <w:tcW w:w="4479" w:type="dxa"/>
          </w:tcPr>
          <w:p w:rsidR="006712C4" w:rsidRDefault="006712C4">
            <w:pPr>
              <w:pStyle w:val="ConsPlusNormal"/>
            </w:pPr>
            <w:r>
              <w:t>свыше 1500 особей</w:t>
            </w:r>
          </w:p>
        </w:tc>
        <w:tc>
          <w:tcPr>
            <w:tcW w:w="3175" w:type="dxa"/>
          </w:tcPr>
          <w:p w:rsidR="006712C4" w:rsidRDefault="006712C4">
            <w:pPr>
              <w:pStyle w:val="ConsPlusNormal"/>
              <w:jc w:val="center"/>
            </w:pPr>
            <w:r>
              <w:t>1,0</w:t>
            </w:r>
          </w:p>
        </w:tc>
      </w:tr>
    </w:tbl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proofErr w:type="gramStart"/>
      <w: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6712C4" w:rsidRDefault="006712C4">
      <w:pPr>
        <w:pStyle w:val="ConsPlusNormal"/>
        <w:spacing w:before="220"/>
        <w:ind w:firstLine="540"/>
        <w:jc w:val="both"/>
      </w:pPr>
      <w:r>
        <w:t>Е - сумма начислений на оплату труда в соответствии с действующим законодательством.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  <w:ind w:firstLine="540"/>
        <w:jc w:val="both"/>
      </w:pPr>
      <w:r>
        <w:t>4. Количество безнадзорных животных (К) определяется путем проведения мониторинга по определению количества безнадзорных животных, в том числе мониторинга количества безнадзорных животных, подлежащих эвтаназии по показаниям (N). Порядок проведения мониторинга по определению количества безнадзорных животных устанавливается уполномоченным органом.</w:t>
      </w:r>
    </w:p>
    <w:p w:rsidR="006712C4" w:rsidRDefault="006712C4">
      <w:pPr>
        <w:pStyle w:val="ConsPlusNormal"/>
        <w:spacing w:before="220"/>
        <w:ind w:firstLine="540"/>
        <w:jc w:val="both"/>
      </w:pPr>
      <w:r>
        <w:t xml:space="preserve">5. Расчетная стоимость услуг по отлову, транспортировке, содержанию, учету, стерилизации, </w:t>
      </w:r>
      <w:r>
        <w:lastRenderedPageBreak/>
        <w:t>эвтаназии и утилизации трупов безнадзорных животных устанавливается уполномоченным органом исходя из средней стоимости указанных услуг, предоставляемых на территории Ленинградской области либо на основе тарифов, установленных для оказания услуг в области ветеринарии.</w:t>
      </w:r>
    </w:p>
    <w:p w:rsidR="006712C4" w:rsidRDefault="006712C4">
      <w:pPr>
        <w:pStyle w:val="ConsPlusNormal"/>
      </w:pPr>
    </w:p>
    <w:p w:rsidR="006712C4" w:rsidRDefault="006712C4">
      <w:pPr>
        <w:pStyle w:val="ConsPlusNormal"/>
      </w:pPr>
    </w:p>
    <w:p w:rsidR="006712C4" w:rsidRDefault="00671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3" w:name="_GoBack"/>
      <w:bookmarkEnd w:id="3"/>
    </w:p>
    <w:sectPr w:rsidR="009836F6" w:rsidSect="007B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4"/>
    <w:rsid w:val="006712C4"/>
    <w:rsid w:val="009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8E3BBC99869DF9A74E5606D6BA7C642F2AAB2B5379006ADCB3DEF8B33766C1ABC78FBD17A5E57BF579AF646BA87750B42185B564838AkBa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938E3BBC99869DF9A7514713D6BA7C672F23AD285A79006ADCB3DEF8B33766C1ABC78FBD16A4E57DF579AF646BA87750B42185B564838AkBa3N" TargetMode="External"/><Relationship Id="rId12" Type="http://schemas.openxmlformats.org/officeDocument/2006/relationships/hyperlink" Target="consultantplus://offline/ref=6D938E3BBC99869DF9A7514713D6BA7C672E2EA82B5E79006ADCB3DEF8B33766D3AB9F83BD14BAE77EE02FFE21k3a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38E3BBC99869DF9A7514713D6BA7C672F23AD2F5279006ADCB3DEF8B33766C1ABC78FBD16A4E279F579AF646BA87750B42185B564838AkBa3N" TargetMode="External"/><Relationship Id="rId11" Type="http://schemas.openxmlformats.org/officeDocument/2006/relationships/hyperlink" Target="consultantplus://offline/ref=6D938E3BBC99869DF9A7514713D6BA7C672F23AD285A79006ADCB3DEF8B33766C1ABC78FBD16A4E57DF579AF646BA87750B42185B564838AkBa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938E3BBC99869DF9A7514713D6BA7C672F23AD2F5279006ADCB3DEF8B33766C1ABC78FBD16A4E279F579AF646BA87750B42185B564838AkB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8E3BBC99869DF9A7514713D6BA7C612522A92E51240A6285BFDCFFBC6863C6BAC78EBF08A5E761FC2DFFk2a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2018-11-02T13:26:00Z</dcterms:created>
  <dcterms:modified xsi:type="dcterms:W3CDTF">2018-11-02T13:26:00Z</dcterms:modified>
</cp:coreProperties>
</file>